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671BE380"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094F60">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671BE380"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094F60">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098E7558"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6F33E8">
                              <w:rPr>
                                <w:rFonts w:ascii="Tahoma" w:hAnsi="Tahoma" w:cs="Tahoma"/>
                                <w:b/>
                                <w:sz w:val="60"/>
                                <w:szCs w:val="60"/>
                              </w:rPr>
                              <w:t>SAN FELIPE,</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098E7558"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6F33E8">
                        <w:rPr>
                          <w:rFonts w:ascii="Tahoma" w:hAnsi="Tahoma" w:cs="Tahoma"/>
                          <w:b/>
                          <w:sz w:val="60"/>
                          <w:szCs w:val="60"/>
                        </w:rPr>
                        <w:t>SAN FELIPE,</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75pt;height:122.25pt" o:ole="">
                                  <v:imagedata r:id="rId11" o:title=""/>
                                </v:shape>
                                <o:OLEObject Type="Embed" ProgID="Word.Picture.8" ShapeID="_x0000_i1027" DrawAspect="Content" ObjectID="_1767166243"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3" o:title=""/>
                          </v:shape>
                          <o:OLEObject Type="Embed" ProgID="Word.Picture.8" ShapeID="_x0000_i1025" DrawAspect="Content" ObjectID="_1766317612"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3CD56E78" w14:textId="77777777" w:rsidR="006F33E8" w:rsidRPr="006F33E8" w:rsidRDefault="006F33E8" w:rsidP="006F33E8">
      <w:pPr>
        <w:spacing w:line="360" w:lineRule="auto"/>
        <w:jc w:val="both"/>
        <w:rPr>
          <w:rFonts w:ascii="Arial" w:eastAsia="Calibri" w:hAnsi="Arial" w:cs="Arial"/>
          <w:b/>
          <w:lang w:val="es-MX" w:eastAsia="en-US"/>
        </w:rPr>
      </w:pPr>
      <w:r w:rsidRPr="006F33E8">
        <w:rPr>
          <w:rFonts w:ascii="Arial" w:eastAsia="Calibri" w:hAnsi="Arial" w:cs="Arial"/>
          <w:b/>
          <w:lang w:val="es-MX" w:eastAsia="en-US"/>
        </w:rPr>
        <w:t>LXIV.- LEY DE INGRESOS DEL MUNICIPIO DE SAN FELIPE, YUCATÁN, PARA EL EJERCICIO FISCAL 2024:</w:t>
      </w:r>
    </w:p>
    <w:p w14:paraId="62FBC13E" w14:textId="77777777" w:rsidR="006F33E8" w:rsidRPr="006F33E8" w:rsidRDefault="006F33E8" w:rsidP="006F33E8">
      <w:pPr>
        <w:spacing w:line="360" w:lineRule="auto"/>
        <w:jc w:val="center"/>
        <w:rPr>
          <w:rFonts w:ascii="Arial" w:eastAsia="Calibri" w:hAnsi="Arial" w:cs="Arial"/>
          <w:b/>
          <w:lang w:val="es-MX" w:eastAsia="en-US"/>
        </w:rPr>
      </w:pPr>
    </w:p>
    <w:p w14:paraId="6F314495"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TÍTULOPRIMERO</w:t>
      </w:r>
    </w:p>
    <w:p w14:paraId="5020F8E5"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DISPOSICIONES GENERALES</w:t>
      </w:r>
    </w:p>
    <w:p w14:paraId="1BF95145" w14:textId="77777777" w:rsidR="006F33E8" w:rsidRPr="006F33E8" w:rsidRDefault="006F33E8" w:rsidP="006F33E8">
      <w:pPr>
        <w:spacing w:line="360" w:lineRule="auto"/>
        <w:jc w:val="center"/>
        <w:rPr>
          <w:rFonts w:ascii="Arial" w:eastAsia="Calibri" w:hAnsi="Arial" w:cs="Arial"/>
          <w:b/>
          <w:lang w:val="es-MX" w:eastAsia="en-US"/>
        </w:rPr>
      </w:pPr>
    </w:p>
    <w:p w14:paraId="46AF8302"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w:t>
      </w:r>
    </w:p>
    <w:p w14:paraId="5641AD61"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 la Naturaleza y Objeto de la Ley</w:t>
      </w:r>
    </w:p>
    <w:p w14:paraId="30A55149" w14:textId="77777777" w:rsidR="006F33E8" w:rsidRPr="006F33E8" w:rsidRDefault="006F33E8" w:rsidP="006F33E8">
      <w:pPr>
        <w:widowControl w:val="0"/>
        <w:kinsoku w:val="0"/>
        <w:overflowPunct w:val="0"/>
        <w:autoSpaceDE w:val="0"/>
        <w:autoSpaceDN w:val="0"/>
        <w:adjustRightInd w:val="0"/>
        <w:spacing w:line="360" w:lineRule="auto"/>
        <w:jc w:val="both"/>
        <w:rPr>
          <w:rFonts w:ascii="Arial" w:hAnsi="Arial" w:cs="Arial"/>
          <w:lang w:val="es-MX" w:eastAsia="es-MX"/>
        </w:rPr>
      </w:pPr>
    </w:p>
    <w:p w14:paraId="512C1856" w14:textId="77777777" w:rsidR="006F33E8" w:rsidRPr="006F33E8" w:rsidRDefault="006F33E8" w:rsidP="006F33E8">
      <w:pPr>
        <w:widowControl w:val="0"/>
        <w:kinsoku w:val="0"/>
        <w:overflowPunct w:val="0"/>
        <w:autoSpaceDE w:val="0"/>
        <w:autoSpaceDN w:val="0"/>
        <w:adjustRightInd w:val="0"/>
        <w:spacing w:line="360" w:lineRule="auto"/>
        <w:jc w:val="both"/>
        <w:rPr>
          <w:rFonts w:ascii="Arial" w:hAnsi="Arial" w:cs="Arial"/>
          <w:lang w:val="es-MX" w:eastAsia="es-MX"/>
        </w:rPr>
      </w:pPr>
      <w:r w:rsidRPr="006F33E8">
        <w:rPr>
          <w:rFonts w:ascii="Arial" w:hAnsi="Arial" w:cs="Arial"/>
          <w:b/>
          <w:bCs/>
          <w:lang w:val="es-MX" w:eastAsia="es-MX"/>
        </w:rPr>
        <w:t>Artículo 1.-</w:t>
      </w:r>
      <w:r w:rsidRPr="006F33E8">
        <w:rPr>
          <w:rFonts w:ascii="Arial" w:hAnsi="Arial" w:cs="Arial"/>
          <w:lang w:val="es-MX" w:eastAsia="es-MX"/>
        </w:rPr>
        <w:t>La presente Ley es de orden público y de interés social, y tiene por objeto establecer los ingresos que percibirá la Hacienda Pública del Ayuntamiento de San Felipe, Yucatán, a través de su Tesorería Municipal, durante el ejercicio fiscal 2024.</w:t>
      </w:r>
    </w:p>
    <w:p w14:paraId="23AE8BA3"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7A2FB15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 </w:t>
      </w:r>
      <w:r w:rsidRPr="006F33E8">
        <w:rPr>
          <w:rFonts w:ascii="Arial" w:hAnsi="Arial" w:cs="Arial"/>
          <w:lang w:val="es-MX" w:eastAsia="es-MX"/>
        </w:rPr>
        <w:t>Las personas domiciliadas dentro del Municipio de San Felipe, Yucatán que tuvieren bienes en su territorio o celebren actos que surtan efectos en el mismo, están obligados a contribuir para los gastos públicos de la manera que disponga la presente Ley, así como la Ley de Hacienda del Municipio de San Felipe, Yucatán, el Código Fiscal del Estado y los demás ordenamientos fiscales de carácter local y federal.</w:t>
      </w:r>
    </w:p>
    <w:p w14:paraId="12B47C74" w14:textId="77777777" w:rsidR="006F33E8" w:rsidRPr="006F33E8" w:rsidRDefault="006F33E8" w:rsidP="006F33E8">
      <w:pPr>
        <w:widowControl w:val="0"/>
        <w:kinsoku w:val="0"/>
        <w:overflowPunct w:val="0"/>
        <w:autoSpaceDE w:val="0"/>
        <w:autoSpaceDN w:val="0"/>
        <w:adjustRightInd w:val="0"/>
        <w:spacing w:line="360" w:lineRule="auto"/>
        <w:jc w:val="both"/>
        <w:rPr>
          <w:rFonts w:ascii="Arial" w:hAnsi="Arial" w:cs="Arial"/>
          <w:b/>
          <w:lang w:val="es-MX" w:eastAsia="es-MX"/>
        </w:rPr>
      </w:pPr>
    </w:p>
    <w:p w14:paraId="31173A32" w14:textId="77777777" w:rsidR="006F33E8" w:rsidRPr="006F33E8" w:rsidRDefault="006F33E8" w:rsidP="006F33E8">
      <w:pPr>
        <w:widowControl w:val="0"/>
        <w:kinsoku w:val="0"/>
        <w:overflowPunct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 </w:t>
      </w:r>
      <w:r w:rsidRPr="006F33E8">
        <w:rPr>
          <w:rFonts w:ascii="Arial" w:hAnsi="Arial" w:cs="Arial"/>
          <w:lang w:val="es-MX" w:eastAsia="es-MX"/>
        </w:rPr>
        <w:t>Los ingresos que se recauden por los conceptos señalados en la presente Ley, se destinarán a sufragar los gastos públicos establecidos y autorizados en el Presupuesto de Egresos del Municipio de San Felipe, Yucatán, así como en lo dispuesto en los convenios de coordinación fiscal y en las Leyes en que se fundamenten.</w:t>
      </w:r>
    </w:p>
    <w:p w14:paraId="632051A6" w14:textId="77777777" w:rsidR="006F33E8" w:rsidRPr="006F33E8" w:rsidRDefault="006F33E8" w:rsidP="00094F60">
      <w:pPr>
        <w:jc w:val="center"/>
        <w:rPr>
          <w:rFonts w:ascii="Arial" w:eastAsia="Calibri" w:hAnsi="Arial" w:cs="Arial"/>
          <w:b/>
          <w:lang w:val="es-MX" w:eastAsia="en-US"/>
        </w:rPr>
      </w:pPr>
    </w:p>
    <w:p w14:paraId="69E94410"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II</w:t>
      </w:r>
    </w:p>
    <w:p w14:paraId="34E51632"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 los Conceptos de Ingresos y sus Pronósticos</w:t>
      </w:r>
    </w:p>
    <w:p w14:paraId="539143B8"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p>
    <w:p w14:paraId="06DFD59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 </w:t>
      </w:r>
      <w:r w:rsidRPr="006F33E8">
        <w:rPr>
          <w:rFonts w:ascii="Arial" w:hAnsi="Arial" w:cs="Arial"/>
          <w:lang w:val="es-MX" w:eastAsia="es-MX"/>
        </w:rPr>
        <w:t>Los conceptos por los que la Hacienda Pública del Ayuntamiento de San Felipe, Yucatán, percibirá ingresos, serán los siguientes:</w:t>
      </w:r>
    </w:p>
    <w:p w14:paraId="5411E356" w14:textId="77777777" w:rsidR="006F33E8" w:rsidRPr="006F33E8" w:rsidRDefault="006F33E8" w:rsidP="00094F60">
      <w:pPr>
        <w:widowControl w:val="0"/>
        <w:autoSpaceDE w:val="0"/>
        <w:autoSpaceDN w:val="0"/>
        <w:adjustRightInd w:val="0"/>
        <w:jc w:val="both"/>
        <w:rPr>
          <w:rFonts w:ascii="Arial" w:hAnsi="Arial" w:cs="Arial"/>
          <w:lang w:val="es-MX" w:eastAsia="es-MX"/>
        </w:rPr>
      </w:pPr>
    </w:p>
    <w:p w14:paraId="4D4B4025" w14:textId="77777777" w:rsidR="006F33E8" w:rsidRPr="006F33E8" w:rsidRDefault="006F33E8" w:rsidP="006F33E8">
      <w:pPr>
        <w:tabs>
          <w:tab w:val="left" w:pos="901"/>
        </w:tabs>
        <w:spacing w:line="360" w:lineRule="auto"/>
        <w:jc w:val="both"/>
        <w:rPr>
          <w:rFonts w:ascii="Arial" w:eastAsia="Calibri" w:hAnsi="Arial" w:cs="Arial"/>
          <w:lang w:val="es-MX" w:eastAsia="en-US"/>
        </w:rPr>
      </w:pPr>
      <w:r w:rsidRPr="006F33E8">
        <w:rPr>
          <w:rFonts w:ascii="Arial" w:eastAsia="Calibri" w:hAnsi="Arial" w:cs="Arial"/>
          <w:b/>
          <w:lang w:val="es-MX" w:eastAsia="en-US"/>
        </w:rPr>
        <w:t xml:space="preserve">I.- </w:t>
      </w:r>
      <w:r w:rsidRPr="006F33E8">
        <w:rPr>
          <w:rFonts w:ascii="Arial" w:eastAsia="Calibri" w:hAnsi="Arial" w:cs="Arial"/>
          <w:lang w:val="es-MX" w:eastAsia="en-US"/>
        </w:rPr>
        <w:t>Impuestos;</w:t>
      </w:r>
    </w:p>
    <w:p w14:paraId="5AE8A67A" w14:textId="77777777" w:rsidR="006F33E8" w:rsidRPr="006F33E8" w:rsidRDefault="006F33E8" w:rsidP="006F33E8">
      <w:pPr>
        <w:tabs>
          <w:tab w:val="left" w:pos="901"/>
        </w:tabs>
        <w:spacing w:line="360" w:lineRule="auto"/>
        <w:jc w:val="both"/>
        <w:rPr>
          <w:rFonts w:ascii="Arial" w:eastAsia="Calibri" w:hAnsi="Arial" w:cs="Arial"/>
          <w:lang w:val="es-MX" w:eastAsia="en-US"/>
        </w:rPr>
      </w:pPr>
      <w:r w:rsidRPr="006F33E8">
        <w:rPr>
          <w:rFonts w:ascii="Arial" w:eastAsia="Calibri" w:hAnsi="Arial" w:cs="Arial"/>
          <w:b/>
          <w:lang w:val="es-MX" w:eastAsia="en-US"/>
        </w:rPr>
        <w:t xml:space="preserve">II.- </w:t>
      </w:r>
      <w:r w:rsidRPr="006F33E8">
        <w:rPr>
          <w:rFonts w:ascii="Arial" w:eastAsia="Calibri" w:hAnsi="Arial" w:cs="Arial"/>
          <w:lang w:val="es-MX" w:eastAsia="en-US"/>
        </w:rPr>
        <w:t>Derechos;</w:t>
      </w:r>
    </w:p>
    <w:p w14:paraId="2A478AC3" w14:textId="77777777" w:rsidR="006F33E8" w:rsidRPr="006F33E8" w:rsidRDefault="006F33E8" w:rsidP="006F33E8">
      <w:pPr>
        <w:widowControl w:val="0"/>
        <w:tabs>
          <w:tab w:val="left" w:pos="901"/>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Contribuciones Especiales;</w:t>
      </w:r>
    </w:p>
    <w:p w14:paraId="15A318A9" w14:textId="77777777" w:rsidR="006F33E8" w:rsidRPr="006F33E8" w:rsidRDefault="006F33E8" w:rsidP="006F33E8">
      <w:pPr>
        <w:tabs>
          <w:tab w:val="left" w:pos="901"/>
        </w:tabs>
        <w:spacing w:line="360" w:lineRule="auto"/>
        <w:jc w:val="both"/>
        <w:rPr>
          <w:rFonts w:ascii="Arial" w:eastAsia="Calibri" w:hAnsi="Arial" w:cs="Arial"/>
          <w:lang w:val="es-MX" w:eastAsia="en-US"/>
        </w:rPr>
      </w:pPr>
      <w:r w:rsidRPr="006F33E8">
        <w:rPr>
          <w:rFonts w:ascii="Arial" w:eastAsia="Calibri" w:hAnsi="Arial" w:cs="Arial"/>
          <w:b/>
          <w:lang w:val="es-MX" w:eastAsia="en-US"/>
        </w:rPr>
        <w:t xml:space="preserve">IV.- </w:t>
      </w:r>
      <w:r w:rsidRPr="006F33E8">
        <w:rPr>
          <w:rFonts w:ascii="Arial" w:eastAsia="Calibri" w:hAnsi="Arial" w:cs="Arial"/>
          <w:lang w:val="es-MX" w:eastAsia="en-US"/>
        </w:rPr>
        <w:t>Productos;</w:t>
      </w:r>
    </w:p>
    <w:p w14:paraId="2CF5B941" w14:textId="77777777" w:rsidR="006F33E8" w:rsidRPr="006F33E8" w:rsidRDefault="006F33E8" w:rsidP="006F33E8">
      <w:pPr>
        <w:widowControl w:val="0"/>
        <w:tabs>
          <w:tab w:val="left" w:pos="901"/>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 </w:t>
      </w:r>
      <w:r w:rsidRPr="006F33E8">
        <w:rPr>
          <w:rFonts w:ascii="Arial" w:hAnsi="Arial" w:cs="Arial"/>
          <w:lang w:val="es-MX" w:eastAsia="es-MX"/>
        </w:rPr>
        <w:t>Aprovechamientos;</w:t>
      </w:r>
    </w:p>
    <w:p w14:paraId="69D0AC61" w14:textId="77777777" w:rsidR="006F33E8" w:rsidRPr="006F33E8" w:rsidRDefault="006F33E8" w:rsidP="006F33E8">
      <w:pPr>
        <w:widowControl w:val="0"/>
        <w:kinsoku w:val="0"/>
        <w:overflowPunct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 </w:t>
      </w:r>
      <w:r w:rsidRPr="006F33E8">
        <w:rPr>
          <w:rFonts w:ascii="Arial" w:hAnsi="Arial" w:cs="Arial"/>
          <w:lang w:val="es-MX" w:eastAsia="es-MX"/>
        </w:rPr>
        <w:t xml:space="preserve">Participaciones Federales y Estatales; </w:t>
      </w:r>
    </w:p>
    <w:p w14:paraId="0572072B" w14:textId="77777777" w:rsidR="006F33E8" w:rsidRPr="006F33E8" w:rsidRDefault="006F33E8" w:rsidP="006F33E8">
      <w:pPr>
        <w:widowControl w:val="0"/>
        <w:kinsoku w:val="0"/>
        <w:overflowPunct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VII.- </w:t>
      </w:r>
      <w:r w:rsidRPr="006F33E8">
        <w:rPr>
          <w:rFonts w:ascii="Arial" w:hAnsi="Arial" w:cs="Arial"/>
          <w:lang w:val="es-MX" w:eastAsia="es-MX"/>
        </w:rPr>
        <w:t xml:space="preserve">Aportaciones; y </w:t>
      </w:r>
    </w:p>
    <w:p w14:paraId="0289AEC1" w14:textId="77777777" w:rsidR="006F33E8" w:rsidRPr="006F33E8" w:rsidRDefault="006F33E8" w:rsidP="006F33E8">
      <w:pPr>
        <w:widowControl w:val="0"/>
        <w:kinsoku w:val="0"/>
        <w:overflowPunct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VIII.- </w:t>
      </w:r>
      <w:r w:rsidRPr="006F33E8">
        <w:rPr>
          <w:rFonts w:ascii="Arial" w:hAnsi="Arial" w:cs="Arial"/>
          <w:lang w:val="es-MX" w:eastAsia="es-MX"/>
        </w:rPr>
        <w:t>Ingresos Extraordinarios.</w:t>
      </w:r>
    </w:p>
    <w:p w14:paraId="7701C314"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19A5D37A"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5.- </w:t>
      </w:r>
      <w:r w:rsidRPr="006F33E8">
        <w:rPr>
          <w:rFonts w:ascii="Arial" w:hAnsi="Arial" w:cs="Arial"/>
          <w:lang w:val="es-MX" w:eastAsia="es-MX"/>
        </w:rPr>
        <w:t>Los impuestos que el municipio percibirá se clasificarán como sigue:</w:t>
      </w:r>
    </w:p>
    <w:p w14:paraId="09AEA772" w14:textId="77777777" w:rsidR="006F33E8" w:rsidRPr="006F33E8" w:rsidRDefault="006F33E8" w:rsidP="00094F60">
      <w:pPr>
        <w:widowControl w:val="0"/>
        <w:autoSpaceDE w:val="0"/>
        <w:autoSpaceDN w:val="0"/>
        <w:adjustRightInd w:val="0"/>
        <w:jc w:val="both"/>
        <w:rPr>
          <w:rFonts w:ascii="Arial" w:hAnsi="Arial" w:cs="Arial"/>
          <w:lang w:val="es-MX" w:eastAsia="es-MX"/>
        </w:rPr>
      </w:pPr>
    </w:p>
    <w:tbl>
      <w:tblPr>
        <w:tblStyle w:val="Tablaconcuadrcula2"/>
        <w:tblW w:w="8710" w:type="dxa"/>
        <w:tblLook w:val="04A0" w:firstRow="1" w:lastRow="0" w:firstColumn="1" w:lastColumn="0" w:noHBand="0" w:noVBand="1"/>
      </w:tblPr>
      <w:tblGrid>
        <w:gridCol w:w="6374"/>
        <w:gridCol w:w="425"/>
        <w:gridCol w:w="1911"/>
      </w:tblGrid>
      <w:tr w:rsidR="006F33E8" w:rsidRPr="006F33E8" w14:paraId="45DB741F" w14:textId="77777777" w:rsidTr="0095677F">
        <w:trPr>
          <w:trHeight w:val="288"/>
        </w:trPr>
        <w:tc>
          <w:tcPr>
            <w:tcW w:w="6374" w:type="dxa"/>
            <w:hideMark/>
          </w:tcPr>
          <w:p w14:paraId="0C5A75C4" w14:textId="77777777" w:rsidR="006F33E8" w:rsidRPr="006F33E8" w:rsidRDefault="006F33E8" w:rsidP="006F33E8">
            <w:pPr>
              <w:widowControl w:val="0"/>
              <w:autoSpaceDE w:val="0"/>
              <w:autoSpaceDN w:val="0"/>
              <w:adjustRightInd w:val="0"/>
              <w:spacing w:line="360" w:lineRule="auto"/>
              <w:rPr>
                <w:rFonts w:ascii="Arial" w:hAnsi="Arial"/>
                <w:b/>
                <w:bCs/>
                <w:lang w:val="es-MX" w:eastAsia="es-MX"/>
              </w:rPr>
            </w:pPr>
            <w:r w:rsidRPr="006F33E8">
              <w:rPr>
                <w:rFonts w:ascii="Arial" w:hAnsi="Arial"/>
                <w:b/>
                <w:bCs/>
                <w:lang w:val="es-MX" w:eastAsia="es-MX"/>
              </w:rPr>
              <w:t>Impuestos</w:t>
            </w:r>
          </w:p>
        </w:tc>
        <w:tc>
          <w:tcPr>
            <w:tcW w:w="425" w:type="dxa"/>
            <w:tcBorders>
              <w:right w:val="nil"/>
            </w:tcBorders>
          </w:tcPr>
          <w:p w14:paraId="0564A045" w14:textId="77777777" w:rsidR="006F33E8" w:rsidRPr="006F33E8" w:rsidRDefault="006F33E8" w:rsidP="006F33E8">
            <w:pPr>
              <w:widowControl w:val="0"/>
              <w:autoSpaceDE w:val="0"/>
              <w:autoSpaceDN w:val="0"/>
              <w:adjustRightInd w:val="0"/>
              <w:spacing w:line="360" w:lineRule="auto"/>
              <w:jc w:val="right"/>
              <w:rPr>
                <w:rFonts w:ascii="Arial" w:hAnsi="Arial"/>
                <w:b/>
                <w:bCs/>
                <w:lang w:val="es-MX" w:eastAsia="es-MX"/>
              </w:rPr>
            </w:pPr>
            <w:r w:rsidRPr="006F33E8">
              <w:rPr>
                <w:rFonts w:ascii="Arial" w:hAnsi="Arial"/>
                <w:b/>
                <w:bCs/>
                <w:lang w:val="es-MX" w:eastAsia="es-MX"/>
              </w:rPr>
              <w:t>$</w:t>
            </w:r>
          </w:p>
        </w:tc>
        <w:tc>
          <w:tcPr>
            <w:tcW w:w="1911" w:type="dxa"/>
            <w:tcBorders>
              <w:left w:val="nil"/>
            </w:tcBorders>
            <w:hideMark/>
          </w:tcPr>
          <w:p w14:paraId="00653629" w14:textId="77777777" w:rsidR="006F33E8" w:rsidRPr="006F33E8" w:rsidRDefault="006F33E8" w:rsidP="006F33E8">
            <w:pPr>
              <w:widowControl w:val="0"/>
              <w:autoSpaceDE w:val="0"/>
              <w:autoSpaceDN w:val="0"/>
              <w:adjustRightInd w:val="0"/>
              <w:spacing w:line="360" w:lineRule="auto"/>
              <w:jc w:val="right"/>
              <w:rPr>
                <w:rFonts w:ascii="Arial" w:hAnsi="Arial"/>
                <w:b/>
                <w:bCs/>
                <w:lang w:val="es-MX" w:eastAsia="es-MX"/>
              </w:rPr>
            </w:pPr>
            <w:r w:rsidRPr="006F33E8">
              <w:rPr>
                <w:rFonts w:ascii="Arial" w:hAnsi="Arial"/>
                <w:b/>
                <w:bCs/>
                <w:lang w:val="es-MX" w:eastAsia="es-MX"/>
              </w:rPr>
              <w:t>199,012.00</w:t>
            </w:r>
          </w:p>
        </w:tc>
      </w:tr>
      <w:tr w:rsidR="006F33E8" w:rsidRPr="006F33E8" w14:paraId="46765958" w14:textId="77777777" w:rsidTr="0095677F">
        <w:trPr>
          <w:trHeight w:val="288"/>
        </w:trPr>
        <w:tc>
          <w:tcPr>
            <w:tcW w:w="6374" w:type="dxa"/>
            <w:hideMark/>
          </w:tcPr>
          <w:p w14:paraId="0F02B011"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Impuestos sobre los ingresos</w:t>
            </w:r>
          </w:p>
        </w:tc>
        <w:tc>
          <w:tcPr>
            <w:tcW w:w="425" w:type="dxa"/>
            <w:tcBorders>
              <w:right w:val="nil"/>
            </w:tcBorders>
          </w:tcPr>
          <w:p w14:paraId="75294621"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w:t>
            </w:r>
          </w:p>
        </w:tc>
        <w:tc>
          <w:tcPr>
            <w:tcW w:w="1911" w:type="dxa"/>
            <w:tcBorders>
              <w:left w:val="nil"/>
            </w:tcBorders>
            <w:hideMark/>
          </w:tcPr>
          <w:p w14:paraId="4B74448B"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17,125.00</w:t>
            </w:r>
          </w:p>
        </w:tc>
      </w:tr>
      <w:tr w:rsidR="006F33E8" w:rsidRPr="006F33E8" w14:paraId="32E63CA1" w14:textId="77777777" w:rsidTr="0095677F">
        <w:trPr>
          <w:trHeight w:val="288"/>
        </w:trPr>
        <w:tc>
          <w:tcPr>
            <w:tcW w:w="6374" w:type="dxa"/>
            <w:hideMark/>
          </w:tcPr>
          <w:p w14:paraId="454E5E6F"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Impuestos sobre el patrimonio</w:t>
            </w:r>
          </w:p>
        </w:tc>
        <w:tc>
          <w:tcPr>
            <w:tcW w:w="425" w:type="dxa"/>
            <w:tcBorders>
              <w:right w:val="nil"/>
            </w:tcBorders>
          </w:tcPr>
          <w:p w14:paraId="6A899D84"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3C6CBEF3"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67,485.00</w:t>
            </w:r>
          </w:p>
        </w:tc>
      </w:tr>
      <w:tr w:rsidR="006F33E8" w:rsidRPr="006F33E8" w14:paraId="4FD174C5" w14:textId="77777777" w:rsidTr="0095677F">
        <w:trPr>
          <w:trHeight w:val="288"/>
        </w:trPr>
        <w:tc>
          <w:tcPr>
            <w:tcW w:w="6374" w:type="dxa"/>
            <w:hideMark/>
          </w:tcPr>
          <w:p w14:paraId="45B0C9D9"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Impuestos sobre la producción, el consumo y las </w:t>
            </w:r>
            <w:r w:rsidRPr="006F33E8">
              <w:rPr>
                <w:rFonts w:ascii="Arial" w:hAnsi="Arial"/>
                <w:lang w:val="es-MX" w:eastAsia="es-MX"/>
              </w:rPr>
              <w:tab/>
              <w:t>transacciones</w:t>
            </w:r>
          </w:p>
        </w:tc>
        <w:tc>
          <w:tcPr>
            <w:tcW w:w="425" w:type="dxa"/>
            <w:tcBorders>
              <w:right w:val="nil"/>
            </w:tcBorders>
          </w:tcPr>
          <w:p w14:paraId="2A3C701C"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6BA5B9B0"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87,548.00</w:t>
            </w:r>
          </w:p>
        </w:tc>
      </w:tr>
      <w:tr w:rsidR="006F33E8" w:rsidRPr="006F33E8" w14:paraId="07D16DE4" w14:textId="77777777" w:rsidTr="0095677F">
        <w:trPr>
          <w:trHeight w:val="288"/>
        </w:trPr>
        <w:tc>
          <w:tcPr>
            <w:tcW w:w="6374" w:type="dxa"/>
            <w:hideMark/>
          </w:tcPr>
          <w:p w14:paraId="31798FB2"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Impuestos al comercio exterior</w:t>
            </w:r>
          </w:p>
        </w:tc>
        <w:tc>
          <w:tcPr>
            <w:tcW w:w="425" w:type="dxa"/>
            <w:tcBorders>
              <w:right w:val="nil"/>
            </w:tcBorders>
          </w:tcPr>
          <w:p w14:paraId="1F8A693F"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1BF4579A"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5A7FD453" w14:textId="77777777" w:rsidTr="0095677F">
        <w:trPr>
          <w:trHeight w:val="288"/>
        </w:trPr>
        <w:tc>
          <w:tcPr>
            <w:tcW w:w="6374" w:type="dxa"/>
            <w:hideMark/>
          </w:tcPr>
          <w:p w14:paraId="08716720"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Impuestos sobre Nóminas y Asimilables</w:t>
            </w:r>
          </w:p>
        </w:tc>
        <w:tc>
          <w:tcPr>
            <w:tcW w:w="425" w:type="dxa"/>
            <w:tcBorders>
              <w:right w:val="nil"/>
            </w:tcBorders>
          </w:tcPr>
          <w:p w14:paraId="018DD8F2"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39C876BC"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5774F04F" w14:textId="77777777" w:rsidTr="0095677F">
        <w:trPr>
          <w:trHeight w:val="288"/>
        </w:trPr>
        <w:tc>
          <w:tcPr>
            <w:tcW w:w="6374" w:type="dxa"/>
            <w:hideMark/>
          </w:tcPr>
          <w:p w14:paraId="75016B23"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Impuestos Ecológicos</w:t>
            </w:r>
          </w:p>
        </w:tc>
        <w:tc>
          <w:tcPr>
            <w:tcW w:w="425" w:type="dxa"/>
            <w:tcBorders>
              <w:right w:val="nil"/>
            </w:tcBorders>
          </w:tcPr>
          <w:p w14:paraId="527808A3"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61F036D8"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5E54FB3C" w14:textId="77777777" w:rsidTr="0095677F">
        <w:trPr>
          <w:trHeight w:val="288"/>
        </w:trPr>
        <w:tc>
          <w:tcPr>
            <w:tcW w:w="6374" w:type="dxa"/>
            <w:hideMark/>
          </w:tcPr>
          <w:p w14:paraId="3C33D97F"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Accesorios de Impuestos</w:t>
            </w:r>
          </w:p>
        </w:tc>
        <w:tc>
          <w:tcPr>
            <w:tcW w:w="425" w:type="dxa"/>
            <w:tcBorders>
              <w:right w:val="nil"/>
            </w:tcBorders>
          </w:tcPr>
          <w:p w14:paraId="2C2BABF6"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2270D981"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26,854.00</w:t>
            </w:r>
          </w:p>
        </w:tc>
      </w:tr>
      <w:tr w:rsidR="006F33E8" w:rsidRPr="006F33E8" w14:paraId="1BBAAFF5" w14:textId="77777777" w:rsidTr="0095677F">
        <w:trPr>
          <w:trHeight w:val="288"/>
        </w:trPr>
        <w:tc>
          <w:tcPr>
            <w:tcW w:w="6374" w:type="dxa"/>
            <w:hideMark/>
          </w:tcPr>
          <w:p w14:paraId="7D3710AC"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Otros Impuestos</w:t>
            </w:r>
          </w:p>
        </w:tc>
        <w:tc>
          <w:tcPr>
            <w:tcW w:w="425" w:type="dxa"/>
            <w:tcBorders>
              <w:right w:val="nil"/>
            </w:tcBorders>
          </w:tcPr>
          <w:p w14:paraId="44879B8F"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21678735"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3F81CBDD" w14:textId="77777777" w:rsidTr="0095677F">
        <w:trPr>
          <w:trHeight w:val="408"/>
        </w:trPr>
        <w:tc>
          <w:tcPr>
            <w:tcW w:w="6374" w:type="dxa"/>
            <w:hideMark/>
          </w:tcPr>
          <w:p w14:paraId="63FD0A37"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Impuestos no comprendidos en las fracciones de la Ley de </w:t>
            </w:r>
            <w:r w:rsidRPr="006F33E8">
              <w:rPr>
                <w:rFonts w:ascii="Arial" w:hAnsi="Arial"/>
                <w:lang w:val="es-MX" w:eastAsia="es-MX"/>
              </w:rPr>
              <w:tab/>
              <w:t xml:space="preserve">Ingresos causadas en ejercicios fiscales anteriores </w:t>
            </w:r>
            <w:r w:rsidRPr="006F33E8">
              <w:rPr>
                <w:rFonts w:ascii="Arial" w:hAnsi="Arial"/>
                <w:lang w:val="es-MX" w:eastAsia="es-MX"/>
              </w:rPr>
              <w:tab/>
              <w:t>pendientes de liquidación o pago</w:t>
            </w:r>
          </w:p>
        </w:tc>
        <w:tc>
          <w:tcPr>
            <w:tcW w:w="425" w:type="dxa"/>
            <w:tcBorders>
              <w:right w:val="nil"/>
            </w:tcBorders>
          </w:tcPr>
          <w:p w14:paraId="7D7DD35E"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p>
          <w:p w14:paraId="5F22B2DC"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911" w:type="dxa"/>
            <w:tcBorders>
              <w:left w:val="nil"/>
            </w:tcBorders>
            <w:hideMark/>
          </w:tcPr>
          <w:p w14:paraId="5134898C"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p>
          <w:p w14:paraId="678DA1B7"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bl>
    <w:p w14:paraId="7176A3B7" w14:textId="77777777" w:rsidR="006F33E8" w:rsidRPr="006F33E8" w:rsidRDefault="006F33E8" w:rsidP="006F33E8">
      <w:pPr>
        <w:widowControl w:val="0"/>
        <w:autoSpaceDE w:val="0"/>
        <w:autoSpaceDN w:val="0"/>
        <w:adjustRightInd w:val="0"/>
        <w:jc w:val="both"/>
        <w:rPr>
          <w:rFonts w:ascii="Arial" w:hAnsi="Arial" w:cs="Arial"/>
          <w:lang w:val="es-MX" w:eastAsia="es-MX"/>
        </w:rPr>
      </w:pPr>
    </w:p>
    <w:p w14:paraId="6F7399CA" w14:textId="77777777" w:rsid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6.- </w:t>
      </w:r>
      <w:r w:rsidRPr="006F33E8">
        <w:rPr>
          <w:rFonts w:ascii="Arial" w:hAnsi="Arial" w:cs="Arial"/>
          <w:lang w:val="es-MX" w:eastAsia="es-MX"/>
        </w:rPr>
        <w:t>Los derechos que el municipio percibirá se causarán por los siguientes conceptos:</w:t>
      </w:r>
    </w:p>
    <w:p w14:paraId="76A49379" w14:textId="77777777" w:rsidR="00094F60" w:rsidRPr="006F33E8" w:rsidRDefault="00094F60" w:rsidP="006F33E8">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Look w:val="04A0" w:firstRow="1" w:lastRow="0" w:firstColumn="1" w:lastColumn="0" w:noHBand="0" w:noVBand="1"/>
      </w:tblPr>
      <w:tblGrid>
        <w:gridCol w:w="6374"/>
        <w:gridCol w:w="425"/>
        <w:gridCol w:w="1843"/>
      </w:tblGrid>
      <w:tr w:rsidR="006F33E8" w:rsidRPr="006F33E8" w14:paraId="5CC3A9F0" w14:textId="77777777" w:rsidTr="0095677F">
        <w:trPr>
          <w:trHeight w:val="288"/>
        </w:trPr>
        <w:tc>
          <w:tcPr>
            <w:tcW w:w="6374" w:type="dxa"/>
            <w:hideMark/>
          </w:tcPr>
          <w:p w14:paraId="65BD8AA7" w14:textId="77777777" w:rsidR="006F33E8" w:rsidRPr="006F33E8" w:rsidRDefault="006F33E8" w:rsidP="006F33E8">
            <w:pPr>
              <w:widowControl w:val="0"/>
              <w:autoSpaceDE w:val="0"/>
              <w:autoSpaceDN w:val="0"/>
              <w:adjustRightInd w:val="0"/>
              <w:spacing w:line="360" w:lineRule="auto"/>
              <w:rPr>
                <w:rFonts w:ascii="Arial" w:hAnsi="Arial"/>
                <w:b/>
                <w:bCs/>
                <w:lang w:val="es-MX" w:eastAsia="es-MX"/>
              </w:rPr>
            </w:pPr>
            <w:r w:rsidRPr="006F33E8">
              <w:rPr>
                <w:rFonts w:ascii="Arial" w:hAnsi="Arial"/>
                <w:b/>
                <w:bCs/>
                <w:lang w:val="es-MX" w:eastAsia="es-MX"/>
              </w:rPr>
              <w:t>Derechos</w:t>
            </w:r>
          </w:p>
        </w:tc>
        <w:tc>
          <w:tcPr>
            <w:tcW w:w="425" w:type="dxa"/>
            <w:tcBorders>
              <w:right w:val="nil"/>
            </w:tcBorders>
          </w:tcPr>
          <w:p w14:paraId="337D1504" w14:textId="77777777" w:rsidR="006F33E8" w:rsidRPr="006F33E8" w:rsidRDefault="006F33E8" w:rsidP="006F33E8">
            <w:pPr>
              <w:widowControl w:val="0"/>
              <w:autoSpaceDE w:val="0"/>
              <w:autoSpaceDN w:val="0"/>
              <w:adjustRightInd w:val="0"/>
              <w:spacing w:line="360" w:lineRule="auto"/>
              <w:jc w:val="both"/>
              <w:rPr>
                <w:rFonts w:ascii="Arial" w:hAnsi="Arial"/>
                <w:b/>
                <w:bCs/>
                <w:lang w:val="es-MX" w:eastAsia="es-MX"/>
              </w:rPr>
            </w:pPr>
            <w:r w:rsidRPr="006F33E8">
              <w:rPr>
                <w:rFonts w:ascii="Arial" w:hAnsi="Arial"/>
                <w:b/>
                <w:bCs/>
                <w:lang w:val="es-MX" w:eastAsia="es-MX"/>
              </w:rPr>
              <w:t>$</w:t>
            </w:r>
          </w:p>
        </w:tc>
        <w:tc>
          <w:tcPr>
            <w:tcW w:w="1843" w:type="dxa"/>
            <w:tcBorders>
              <w:left w:val="nil"/>
            </w:tcBorders>
            <w:hideMark/>
          </w:tcPr>
          <w:p w14:paraId="609C06F4" w14:textId="77777777" w:rsidR="006F33E8" w:rsidRPr="006F33E8" w:rsidRDefault="006F33E8" w:rsidP="006F33E8">
            <w:pPr>
              <w:widowControl w:val="0"/>
              <w:autoSpaceDE w:val="0"/>
              <w:autoSpaceDN w:val="0"/>
              <w:adjustRightInd w:val="0"/>
              <w:spacing w:line="360" w:lineRule="auto"/>
              <w:jc w:val="right"/>
              <w:rPr>
                <w:rFonts w:ascii="Arial" w:hAnsi="Arial"/>
                <w:b/>
                <w:bCs/>
                <w:lang w:val="es-MX" w:eastAsia="es-MX"/>
              </w:rPr>
            </w:pPr>
            <w:r w:rsidRPr="006F33E8">
              <w:rPr>
                <w:rFonts w:ascii="Arial" w:hAnsi="Arial"/>
                <w:b/>
                <w:bCs/>
                <w:lang w:val="es-MX" w:eastAsia="es-MX"/>
              </w:rPr>
              <w:t>428,308.00</w:t>
            </w:r>
          </w:p>
        </w:tc>
      </w:tr>
      <w:tr w:rsidR="006F33E8" w:rsidRPr="006F33E8" w14:paraId="6BA14D17" w14:textId="77777777" w:rsidTr="0095677F">
        <w:trPr>
          <w:trHeight w:val="288"/>
        </w:trPr>
        <w:tc>
          <w:tcPr>
            <w:tcW w:w="6374" w:type="dxa"/>
            <w:hideMark/>
          </w:tcPr>
          <w:p w14:paraId="595B3A39"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Derechos por el uso, goce, aprovechamiento o explotación de </w:t>
            </w:r>
            <w:r w:rsidRPr="006F33E8">
              <w:rPr>
                <w:rFonts w:ascii="Arial" w:hAnsi="Arial"/>
                <w:lang w:val="es-MX" w:eastAsia="es-MX"/>
              </w:rPr>
              <w:tab/>
              <w:t>bienes de dominio público</w:t>
            </w:r>
          </w:p>
        </w:tc>
        <w:tc>
          <w:tcPr>
            <w:tcW w:w="425" w:type="dxa"/>
            <w:tcBorders>
              <w:right w:val="nil"/>
            </w:tcBorders>
          </w:tcPr>
          <w:p w14:paraId="1BD574FA"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w:t>
            </w:r>
          </w:p>
        </w:tc>
        <w:tc>
          <w:tcPr>
            <w:tcW w:w="1843" w:type="dxa"/>
            <w:tcBorders>
              <w:left w:val="nil"/>
            </w:tcBorders>
            <w:hideMark/>
          </w:tcPr>
          <w:p w14:paraId="66F54D3F"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58,812.00</w:t>
            </w:r>
          </w:p>
        </w:tc>
      </w:tr>
      <w:tr w:rsidR="006F33E8" w:rsidRPr="006F33E8" w14:paraId="504C0290" w14:textId="77777777" w:rsidTr="0095677F">
        <w:trPr>
          <w:trHeight w:val="288"/>
        </w:trPr>
        <w:tc>
          <w:tcPr>
            <w:tcW w:w="6374" w:type="dxa"/>
            <w:hideMark/>
          </w:tcPr>
          <w:p w14:paraId="26175814"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Derechos por prestación de servicios</w:t>
            </w:r>
          </w:p>
        </w:tc>
        <w:tc>
          <w:tcPr>
            <w:tcW w:w="425" w:type="dxa"/>
            <w:tcBorders>
              <w:right w:val="nil"/>
            </w:tcBorders>
          </w:tcPr>
          <w:p w14:paraId="689AC052"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w:t>
            </w:r>
          </w:p>
        </w:tc>
        <w:tc>
          <w:tcPr>
            <w:tcW w:w="1843" w:type="dxa"/>
            <w:tcBorders>
              <w:left w:val="nil"/>
            </w:tcBorders>
            <w:hideMark/>
          </w:tcPr>
          <w:p w14:paraId="13D0E774"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21B64149" w14:textId="77777777" w:rsidTr="0095677F">
        <w:trPr>
          <w:trHeight w:val="288"/>
        </w:trPr>
        <w:tc>
          <w:tcPr>
            <w:tcW w:w="6374" w:type="dxa"/>
            <w:hideMark/>
          </w:tcPr>
          <w:p w14:paraId="0F0B3BB6"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Otros Derechos</w:t>
            </w:r>
          </w:p>
        </w:tc>
        <w:tc>
          <w:tcPr>
            <w:tcW w:w="425" w:type="dxa"/>
            <w:tcBorders>
              <w:right w:val="nil"/>
            </w:tcBorders>
          </w:tcPr>
          <w:p w14:paraId="3CFE7016"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w:t>
            </w:r>
          </w:p>
        </w:tc>
        <w:tc>
          <w:tcPr>
            <w:tcW w:w="1843" w:type="dxa"/>
            <w:tcBorders>
              <w:left w:val="nil"/>
            </w:tcBorders>
            <w:hideMark/>
          </w:tcPr>
          <w:p w14:paraId="081ED3F6"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247,686.00</w:t>
            </w:r>
          </w:p>
        </w:tc>
      </w:tr>
      <w:tr w:rsidR="006F33E8" w:rsidRPr="006F33E8" w14:paraId="60B9CEAF" w14:textId="77777777" w:rsidTr="0095677F">
        <w:trPr>
          <w:trHeight w:val="288"/>
        </w:trPr>
        <w:tc>
          <w:tcPr>
            <w:tcW w:w="6374" w:type="dxa"/>
            <w:hideMark/>
          </w:tcPr>
          <w:p w14:paraId="67F35AD8"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Accesorios de Derechos</w:t>
            </w:r>
          </w:p>
        </w:tc>
        <w:tc>
          <w:tcPr>
            <w:tcW w:w="425" w:type="dxa"/>
            <w:tcBorders>
              <w:right w:val="nil"/>
            </w:tcBorders>
          </w:tcPr>
          <w:p w14:paraId="7DF0FBB0"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w:t>
            </w:r>
          </w:p>
        </w:tc>
        <w:tc>
          <w:tcPr>
            <w:tcW w:w="1843" w:type="dxa"/>
            <w:tcBorders>
              <w:left w:val="nil"/>
            </w:tcBorders>
            <w:hideMark/>
          </w:tcPr>
          <w:p w14:paraId="20F48C5F"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91,956.00</w:t>
            </w:r>
          </w:p>
        </w:tc>
      </w:tr>
      <w:tr w:rsidR="006F33E8" w:rsidRPr="006F33E8" w14:paraId="7DD4EC87" w14:textId="77777777" w:rsidTr="0095677F">
        <w:trPr>
          <w:trHeight w:val="408"/>
        </w:trPr>
        <w:tc>
          <w:tcPr>
            <w:tcW w:w="6374" w:type="dxa"/>
            <w:hideMark/>
          </w:tcPr>
          <w:p w14:paraId="533AF5ED"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Derechos no comprendidos en las fracciones de la Ley de </w:t>
            </w:r>
            <w:r w:rsidRPr="006F33E8">
              <w:rPr>
                <w:rFonts w:ascii="Arial" w:hAnsi="Arial"/>
                <w:lang w:val="es-MX" w:eastAsia="es-MX"/>
              </w:rPr>
              <w:tab/>
              <w:t xml:space="preserve">Ingresos causadas en ejercicios fiscales anteriores </w:t>
            </w:r>
            <w:r w:rsidRPr="006F33E8">
              <w:rPr>
                <w:rFonts w:ascii="Arial" w:hAnsi="Arial"/>
                <w:lang w:val="es-MX" w:eastAsia="es-MX"/>
              </w:rPr>
              <w:tab/>
              <w:t>pendientes de liquidación o pago</w:t>
            </w:r>
          </w:p>
        </w:tc>
        <w:tc>
          <w:tcPr>
            <w:tcW w:w="425" w:type="dxa"/>
            <w:tcBorders>
              <w:right w:val="nil"/>
            </w:tcBorders>
          </w:tcPr>
          <w:p w14:paraId="17F96396"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w:t>
            </w:r>
          </w:p>
        </w:tc>
        <w:tc>
          <w:tcPr>
            <w:tcW w:w="1843" w:type="dxa"/>
            <w:tcBorders>
              <w:left w:val="nil"/>
            </w:tcBorders>
            <w:hideMark/>
          </w:tcPr>
          <w:p w14:paraId="556E26D7"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29,854.00</w:t>
            </w:r>
          </w:p>
        </w:tc>
      </w:tr>
    </w:tbl>
    <w:p w14:paraId="6C8302D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791189A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7.- </w:t>
      </w:r>
      <w:r w:rsidRPr="006F33E8">
        <w:rPr>
          <w:rFonts w:ascii="Arial" w:hAnsi="Arial" w:cs="Arial"/>
          <w:lang w:val="es-MX" w:eastAsia="es-MX"/>
        </w:rPr>
        <w:t>Las contribuciones de mejoras que la Hacienda Pública Municipal tiene derecho de percibir, serán las siguientes:</w:t>
      </w:r>
    </w:p>
    <w:p w14:paraId="30DB0D3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Style w:val="Tablaconcuadrcula2"/>
        <w:tblW w:w="0" w:type="auto"/>
        <w:tblLook w:val="04A0" w:firstRow="1" w:lastRow="0" w:firstColumn="1" w:lastColumn="0" w:noHBand="0" w:noVBand="1"/>
      </w:tblPr>
      <w:tblGrid>
        <w:gridCol w:w="6677"/>
        <w:gridCol w:w="446"/>
        <w:gridCol w:w="1654"/>
      </w:tblGrid>
      <w:tr w:rsidR="006F33E8" w:rsidRPr="006F33E8" w14:paraId="758562B8" w14:textId="77777777" w:rsidTr="0095677F">
        <w:trPr>
          <w:trHeight w:val="300"/>
        </w:trPr>
        <w:tc>
          <w:tcPr>
            <w:tcW w:w="6941" w:type="dxa"/>
            <w:hideMark/>
          </w:tcPr>
          <w:p w14:paraId="5E968AFC" w14:textId="77777777" w:rsidR="006F33E8" w:rsidRPr="006F33E8" w:rsidRDefault="006F33E8" w:rsidP="006F33E8">
            <w:pPr>
              <w:widowControl w:val="0"/>
              <w:autoSpaceDE w:val="0"/>
              <w:autoSpaceDN w:val="0"/>
              <w:adjustRightInd w:val="0"/>
              <w:spacing w:line="360" w:lineRule="auto"/>
              <w:rPr>
                <w:rFonts w:ascii="Arial" w:hAnsi="Arial"/>
                <w:b/>
                <w:bCs/>
                <w:lang w:val="es-MX" w:eastAsia="es-MX"/>
              </w:rPr>
            </w:pPr>
            <w:r w:rsidRPr="006F33E8">
              <w:rPr>
                <w:rFonts w:ascii="Arial" w:hAnsi="Arial"/>
                <w:b/>
                <w:bCs/>
                <w:lang w:val="es-MX" w:eastAsia="es-MX"/>
              </w:rPr>
              <w:t>Contribuciones de mejoras</w:t>
            </w:r>
          </w:p>
        </w:tc>
        <w:tc>
          <w:tcPr>
            <w:tcW w:w="453" w:type="dxa"/>
            <w:tcBorders>
              <w:right w:val="nil"/>
            </w:tcBorders>
          </w:tcPr>
          <w:p w14:paraId="505ED27E" w14:textId="77777777" w:rsidR="006F33E8" w:rsidRPr="006F33E8" w:rsidRDefault="006F33E8" w:rsidP="006F33E8">
            <w:pPr>
              <w:widowControl w:val="0"/>
              <w:autoSpaceDE w:val="0"/>
              <w:autoSpaceDN w:val="0"/>
              <w:adjustRightInd w:val="0"/>
              <w:spacing w:line="360" w:lineRule="auto"/>
              <w:jc w:val="both"/>
              <w:rPr>
                <w:rFonts w:ascii="Arial" w:hAnsi="Arial"/>
                <w:b/>
                <w:bCs/>
                <w:lang w:val="es-MX" w:eastAsia="es-MX"/>
              </w:rPr>
            </w:pPr>
            <w:r w:rsidRPr="006F33E8">
              <w:rPr>
                <w:rFonts w:ascii="Arial" w:hAnsi="Arial"/>
                <w:b/>
                <w:bCs/>
                <w:lang w:val="es-MX" w:eastAsia="es-MX"/>
              </w:rPr>
              <w:t>$</w:t>
            </w:r>
          </w:p>
        </w:tc>
        <w:tc>
          <w:tcPr>
            <w:tcW w:w="1717" w:type="dxa"/>
            <w:tcBorders>
              <w:left w:val="nil"/>
            </w:tcBorders>
            <w:hideMark/>
          </w:tcPr>
          <w:p w14:paraId="60BE09A8" w14:textId="77777777" w:rsidR="006F33E8" w:rsidRPr="006F33E8" w:rsidRDefault="006F33E8" w:rsidP="006F33E8">
            <w:pPr>
              <w:widowControl w:val="0"/>
              <w:autoSpaceDE w:val="0"/>
              <w:autoSpaceDN w:val="0"/>
              <w:adjustRightInd w:val="0"/>
              <w:spacing w:line="360" w:lineRule="auto"/>
              <w:jc w:val="right"/>
              <w:rPr>
                <w:rFonts w:ascii="Arial" w:hAnsi="Arial"/>
                <w:b/>
                <w:bCs/>
                <w:lang w:val="es-MX" w:eastAsia="es-MX"/>
              </w:rPr>
            </w:pPr>
            <w:r w:rsidRPr="006F33E8">
              <w:rPr>
                <w:rFonts w:ascii="Arial" w:hAnsi="Arial"/>
                <w:b/>
                <w:bCs/>
                <w:lang w:val="es-MX" w:eastAsia="es-MX"/>
              </w:rPr>
              <w:t>0.00</w:t>
            </w:r>
          </w:p>
        </w:tc>
      </w:tr>
      <w:tr w:rsidR="006F33E8" w:rsidRPr="006F33E8" w14:paraId="5AF4FA30" w14:textId="77777777" w:rsidTr="0095677F">
        <w:trPr>
          <w:trHeight w:val="288"/>
        </w:trPr>
        <w:tc>
          <w:tcPr>
            <w:tcW w:w="6941" w:type="dxa"/>
            <w:hideMark/>
          </w:tcPr>
          <w:p w14:paraId="1929343E"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Contribución de mejoras por obras públicas</w:t>
            </w:r>
          </w:p>
        </w:tc>
        <w:tc>
          <w:tcPr>
            <w:tcW w:w="453" w:type="dxa"/>
            <w:tcBorders>
              <w:right w:val="nil"/>
            </w:tcBorders>
          </w:tcPr>
          <w:p w14:paraId="5CC5EAB0"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w:t>
            </w:r>
          </w:p>
        </w:tc>
        <w:tc>
          <w:tcPr>
            <w:tcW w:w="1717" w:type="dxa"/>
            <w:tcBorders>
              <w:left w:val="nil"/>
            </w:tcBorders>
            <w:hideMark/>
          </w:tcPr>
          <w:p w14:paraId="2FC95CAC"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17B70369" w14:textId="77777777" w:rsidTr="0095677F">
        <w:trPr>
          <w:trHeight w:val="408"/>
        </w:trPr>
        <w:tc>
          <w:tcPr>
            <w:tcW w:w="6941" w:type="dxa"/>
            <w:hideMark/>
          </w:tcPr>
          <w:p w14:paraId="032EFD20"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Contribuciones de Mejoras no comprendidas en las fracciones de la </w:t>
            </w:r>
            <w:r w:rsidRPr="006F33E8">
              <w:rPr>
                <w:rFonts w:ascii="Arial" w:hAnsi="Arial"/>
                <w:lang w:val="es-MX" w:eastAsia="es-MX"/>
              </w:rPr>
              <w:tab/>
              <w:t xml:space="preserve">Ley de Ingresos causadas en ejercicios fiscales anteriores </w:t>
            </w:r>
            <w:r w:rsidRPr="006F33E8">
              <w:rPr>
                <w:rFonts w:ascii="Arial" w:hAnsi="Arial"/>
                <w:lang w:val="es-MX" w:eastAsia="es-MX"/>
              </w:rPr>
              <w:tab/>
              <w:t>pendientes de liquidación o pago</w:t>
            </w:r>
          </w:p>
        </w:tc>
        <w:tc>
          <w:tcPr>
            <w:tcW w:w="453" w:type="dxa"/>
            <w:tcBorders>
              <w:right w:val="nil"/>
            </w:tcBorders>
          </w:tcPr>
          <w:p w14:paraId="3CB16780"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p>
          <w:p w14:paraId="7CDC8027"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w:t>
            </w:r>
          </w:p>
        </w:tc>
        <w:tc>
          <w:tcPr>
            <w:tcW w:w="1717" w:type="dxa"/>
            <w:tcBorders>
              <w:left w:val="nil"/>
            </w:tcBorders>
            <w:hideMark/>
          </w:tcPr>
          <w:p w14:paraId="322D432B"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p>
          <w:p w14:paraId="0D768AC9"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bl>
    <w:p w14:paraId="630A841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257997D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8.- </w:t>
      </w:r>
      <w:r w:rsidRPr="006F33E8">
        <w:rPr>
          <w:rFonts w:ascii="Arial" w:hAnsi="Arial" w:cs="Arial"/>
          <w:lang w:val="es-MX" w:eastAsia="es-MX"/>
        </w:rPr>
        <w:t>Los ingresos que la Hacienda Pública Municipal percibirá por concepto de productos,  serán las siguientes:</w:t>
      </w:r>
    </w:p>
    <w:p w14:paraId="44C2926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Style w:val="Tablaconcuadrcula2"/>
        <w:tblW w:w="9067" w:type="dxa"/>
        <w:tblLook w:val="04A0" w:firstRow="1" w:lastRow="0" w:firstColumn="1" w:lastColumn="0" w:noHBand="0" w:noVBand="1"/>
      </w:tblPr>
      <w:tblGrid>
        <w:gridCol w:w="6941"/>
        <w:gridCol w:w="425"/>
        <w:gridCol w:w="1701"/>
      </w:tblGrid>
      <w:tr w:rsidR="006F33E8" w:rsidRPr="006F33E8" w14:paraId="3117B865" w14:textId="77777777" w:rsidTr="0095677F">
        <w:trPr>
          <w:trHeight w:val="288"/>
        </w:trPr>
        <w:tc>
          <w:tcPr>
            <w:tcW w:w="6941" w:type="dxa"/>
            <w:hideMark/>
          </w:tcPr>
          <w:p w14:paraId="77786DCF" w14:textId="77777777" w:rsidR="006F33E8" w:rsidRPr="006F33E8" w:rsidRDefault="006F33E8" w:rsidP="006F33E8">
            <w:pPr>
              <w:widowControl w:val="0"/>
              <w:autoSpaceDE w:val="0"/>
              <w:autoSpaceDN w:val="0"/>
              <w:adjustRightInd w:val="0"/>
              <w:spacing w:line="360" w:lineRule="auto"/>
              <w:rPr>
                <w:rFonts w:ascii="Arial" w:hAnsi="Arial"/>
                <w:b/>
                <w:bCs/>
                <w:lang w:val="es-MX" w:eastAsia="es-MX"/>
              </w:rPr>
            </w:pPr>
            <w:r w:rsidRPr="006F33E8">
              <w:rPr>
                <w:rFonts w:ascii="Arial" w:hAnsi="Arial"/>
                <w:b/>
                <w:bCs/>
                <w:lang w:val="es-MX" w:eastAsia="es-MX"/>
              </w:rPr>
              <w:t>Productos</w:t>
            </w:r>
          </w:p>
        </w:tc>
        <w:tc>
          <w:tcPr>
            <w:tcW w:w="425" w:type="dxa"/>
            <w:tcBorders>
              <w:right w:val="nil"/>
            </w:tcBorders>
          </w:tcPr>
          <w:p w14:paraId="621994F5" w14:textId="77777777" w:rsidR="006F33E8" w:rsidRPr="006F33E8" w:rsidRDefault="006F33E8" w:rsidP="006F33E8">
            <w:pPr>
              <w:widowControl w:val="0"/>
              <w:autoSpaceDE w:val="0"/>
              <w:autoSpaceDN w:val="0"/>
              <w:adjustRightInd w:val="0"/>
              <w:spacing w:line="360" w:lineRule="auto"/>
              <w:jc w:val="center"/>
              <w:rPr>
                <w:rFonts w:ascii="Arial" w:hAnsi="Arial"/>
                <w:b/>
                <w:bCs/>
                <w:lang w:val="es-MX" w:eastAsia="es-MX"/>
              </w:rPr>
            </w:pPr>
            <w:r w:rsidRPr="006F33E8">
              <w:rPr>
                <w:rFonts w:ascii="Arial" w:hAnsi="Arial"/>
                <w:b/>
                <w:bCs/>
                <w:lang w:val="es-MX" w:eastAsia="es-MX"/>
              </w:rPr>
              <w:t>$</w:t>
            </w:r>
          </w:p>
        </w:tc>
        <w:tc>
          <w:tcPr>
            <w:tcW w:w="1701" w:type="dxa"/>
            <w:tcBorders>
              <w:left w:val="nil"/>
            </w:tcBorders>
            <w:hideMark/>
          </w:tcPr>
          <w:p w14:paraId="0A747777" w14:textId="77777777" w:rsidR="006F33E8" w:rsidRPr="006F33E8" w:rsidRDefault="006F33E8" w:rsidP="006F33E8">
            <w:pPr>
              <w:widowControl w:val="0"/>
              <w:autoSpaceDE w:val="0"/>
              <w:autoSpaceDN w:val="0"/>
              <w:adjustRightInd w:val="0"/>
              <w:spacing w:line="360" w:lineRule="auto"/>
              <w:jc w:val="right"/>
              <w:rPr>
                <w:rFonts w:ascii="Arial" w:hAnsi="Arial"/>
                <w:b/>
                <w:bCs/>
                <w:highlight w:val="yellow"/>
                <w:lang w:val="es-MX" w:eastAsia="es-MX"/>
              </w:rPr>
            </w:pPr>
            <w:r w:rsidRPr="006F33E8">
              <w:rPr>
                <w:rFonts w:ascii="Arial" w:hAnsi="Arial"/>
                <w:b/>
                <w:bCs/>
                <w:lang w:val="es-MX" w:eastAsia="es-MX"/>
              </w:rPr>
              <w:t>50,105.00</w:t>
            </w:r>
          </w:p>
        </w:tc>
      </w:tr>
      <w:tr w:rsidR="006F33E8" w:rsidRPr="006F33E8" w14:paraId="24BF9F91" w14:textId="77777777" w:rsidTr="0095677F">
        <w:trPr>
          <w:trHeight w:val="288"/>
        </w:trPr>
        <w:tc>
          <w:tcPr>
            <w:tcW w:w="6941" w:type="dxa"/>
            <w:hideMark/>
          </w:tcPr>
          <w:p w14:paraId="7609BBF3"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Productos de tipo corriente</w:t>
            </w:r>
          </w:p>
        </w:tc>
        <w:tc>
          <w:tcPr>
            <w:tcW w:w="425" w:type="dxa"/>
            <w:tcBorders>
              <w:right w:val="nil"/>
            </w:tcBorders>
          </w:tcPr>
          <w:p w14:paraId="6E7C617F"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701" w:type="dxa"/>
            <w:tcBorders>
              <w:left w:val="nil"/>
            </w:tcBorders>
            <w:hideMark/>
          </w:tcPr>
          <w:p w14:paraId="34B527AB" w14:textId="77777777" w:rsidR="006F33E8" w:rsidRPr="006F33E8" w:rsidRDefault="006F33E8" w:rsidP="006F33E8">
            <w:pPr>
              <w:widowControl w:val="0"/>
              <w:autoSpaceDE w:val="0"/>
              <w:autoSpaceDN w:val="0"/>
              <w:adjustRightInd w:val="0"/>
              <w:spacing w:line="360" w:lineRule="auto"/>
              <w:jc w:val="right"/>
              <w:rPr>
                <w:rFonts w:ascii="Arial" w:hAnsi="Arial"/>
                <w:highlight w:val="yellow"/>
                <w:lang w:val="es-MX" w:eastAsia="es-MX"/>
              </w:rPr>
            </w:pPr>
            <w:r w:rsidRPr="006F33E8">
              <w:rPr>
                <w:rFonts w:ascii="Arial" w:hAnsi="Arial"/>
                <w:lang w:val="es-MX" w:eastAsia="es-MX"/>
              </w:rPr>
              <w:t>21,558.00</w:t>
            </w:r>
          </w:p>
        </w:tc>
      </w:tr>
      <w:tr w:rsidR="006F33E8" w:rsidRPr="006F33E8" w14:paraId="08AC62F8" w14:textId="77777777" w:rsidTr="0095677F">
        <w:trPr>
          <w:trHeight w:val="408"/>
        </w:trPr>
        <w:tc>
          <w:tcPr>
            <w:tcW w:w="6941" w:type="dxa"/>
            <w:hideMark/>
          </w:tcPr>
          <w:p w14:paraId="66594C59"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Productos no comprendidos en las fracciones de la Ley de Ingresos </w:t>
            </w:r>
            <w:r w:rsidRPr="006F33E8">
              <w:rPr>
                <w:rFonts w:ascii="Arial" w:hAnsi="Arial"/>
                <w:lang w:val="es-MX" w:eastAsia="es-MX"/>
              </w:rPr>
              <w:tab/>
              <w:t xml:space="preserve">causadas en ejercicios fiscales anteriores pendientes de liquidación </w:t>
            </w:r>
            <w:r w:rsidRPr="006F33E8">
              <w:rPr>
                <w:rFonts w:ascii="Arial" w:hAnsi="Arial"/>
                <w:lang w:val="es-MX" w:eastAsia="es-MX"/>
              </w:rPr>
              <w:tab/>
              <w:t>o pago</w:t>
            </w:r>
          </w:p>
        </w:tc>
        <w:tc>
          <w:tcPr>
            <w:tcW w:w="425" w:type="dxa"/>
            <w:tcBorders>
              <w:right w:val="nil"/>
            </w:tcBorders>
          </w:tcPr>
          <w:p w14:paraId="0AD2E7E6"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701" w:type="dxa"/>
            <w:tcBorders>
              <w:left w:val="nil"/>
            </w:tcBorders>
            <w:hideMark/>
          </w:tcPr>
          <w:p w14:paraId="581715CE"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28,547.00</w:t>
            </w:r>
          </w:p>
        </w:tc>
      </w:tr>
      <w:tr w:rsidR="006F33E8" w:rsidRPr="006F33E8" w14:paraId="072671B2" w14:textId="77777777" w:rsidTr="0095677F">
        <w:trPr>
          <w:trHeight w:val="408"/>
        </w:trPr>
        <w:tc>
          <w:tcPr>
            <w:tcW w:w="6941" w:type="dxa"/>
          </w:tcPr>
          <w:p w14:paraId="585D837B" w14:textId="77777777" w:rsidR="006F33E8" w:rsidRPr="006F33E8" w:rsidRDefault="006F33E8" w:rsidP="006F33E8">
            <w:pPr>
              <w:widowControl w:val="0"/>
              <w:autoSpaceDE w:val="0"/>
              <w:autoSpaceDN w:val="0"/>
              <w:adjustRightInd w:val="0"/>
              <w:spacing w:line="360" w:lineRule="auto"/>
              <w:ind w:left="1410"/>
              <w:jc w:val="both"/>
              <w:rPr>
                <w:rFonts w:ascii="Arial" w:hAnsi="Arial"/>
                <w:lang w:val="es-MX" w:eastAsia="es-MX"/>
              </w:rPr>
            </w:pPr>
            <w:r w:rsidRPr="006F33E8">
              <w:rPr>
                <w:rFonts w:ascii="Arial" w:hAnsi="Arial"/>
                <w:bCs/>
                <w:lang w:val="es-MX" w:eastAsia="es-MX"/>
              </w:rPr>
              <w:t>&gt; Otros Productos</w:t>
            </w:r>
          </w:p>
        </w:tc>
        <w:tc>
          <w:tcPr>
            <w:tcW w:w="425" w:type="dxa"/>
            <w:tcBorders>
              <w:right w:val="nil"/>
            </w:tcBorders>
          </w:tcPr>
          <w:p w14:paraId="1689F927"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701" w:type="dxa"/>
            <w:tcBorders>
              <w:left w:val="nil"/>
            </w:tcBorders>
          </w:tcPr>
          <w:p w14:paraId="4627FD1F"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28,547.00</w:t>
            </w:r>
          </w:p>
        </w:tc>
      </w:tr>
    </w:tbl>
    <w:p w14:paraId="68E46E9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1E726D4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9.- </w:t>
      </w:r>
      <w:r w:rsidRPr="006F33E8">
        <w:rPr>
          <w:rFonts w:ascii="Arial" w:hAnsi="Arial" w:cs="Arial"/>
          <w:lang w:val="es-MX" w:eastAsia="es-MX"/>
        </w:rPr>
        <w:t>Los ingresos que la Hacienda Pública Municipal percibirá por concepto de aprovechamientos, se clasificarán de la siguiente manera:</w:t>
      </w:r>
    </w:p>
    <w:p w14:paraId="26D7AE1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Style w:val="Tablaconcuadrcula2"/>
        <w:tblW w:w="9067" w:type="dxa"/>
        <w:tblLook w:val="04A0" w:firstRow="1" w:lastRow="0" w:firstColumn="1" w:lastColumn="0" w:noHBand="0" w:noVBand="1"/>
      </w:tblPr>
      <w:tblGrid>
        <w:gridCol w:w="6941"/>
        <w:gridCol w:w="425"/>
        <w:gridCol w:w="1701"/>
      </w:tblGrid>
      <w:tr w:rsidR="006F33E8" w:rsidRPr="006F33E8" w14:paraId="090D33B3" w14:textId="77777777" w:rsidTr="0095677F">
        <w:trPr>
          <w:trHeight w:val="288"/>
        </w:trPr>
        <w:tc>
          <w:tcPr>
            <w:tcW w:w="6941" w:type="dxa"/>
            <w:hideMark/>
          </w:tcPr>
          <w:p w14:paraId="3B3D7128" w14:textId="77777777" w:rsidR="006F33E8" w:rsidRPr="006F33E8" w:rsidRDefault="006F33E8" w:rsidP="006F33E8">
            <w:pPr>
              <w:widowControl w:val="0"/>
              <w:autoSpaceDE w:val="0"/>
              <w:autoSpaceDN w:val="0"/>
              <w:adjustRightInd w:val="0"/>
              <w:spacing w:line="360" w:lineRule="auto"/>
              <w:rPr>
                <w:rFonts w:ascii="Arial" w:hAnsi="Arial"/>
                <w:b/>
                <w:bCs/>
                <w:lang w:val="es-MX" w:eastAsia="es-MX"/>
              </w:rPr>
            </w:pPr>
            <w:r w:rsidRPr="006F33E8">
              <w:rPr>
                <w:rFonts w:ascii="Arial" w:hAnsi="Arial"/>
                <w:b/>
                <w:bCs/>
                <w:lang w:val="es-MX" w:eastAsia="es-MX"/>
              </w:rPr>
              <w:t>Aprovechamientos</w:t>
            </w:r>
          </w:p>
        </w:tc>
        <w:tc>
          <w:tcPr>
            <w:tcW w:w="425" w:type="dxa"/>
            <w:tcBorders>
              <w:right w:val="nil"/>
            </w:tcBorders>
          </w:tcPr>
          <w:p w14:paraId="3F2AE11A" w14:textId="77777777" w:rsidR="006F33E8" w:rsidRPr="006F33E8" w:rsidRDefault="006F33E8" w:rsidP="006F33E8">
            <w:pPr>
              <w:widowControl w:val="0"/>
              <w:autoSpaceDE w:val="0"/>
              <w:autoSpaceDN w:val="0"/>
              <w:adjustRightInd w:val="0"/>
              <w:spacing w:line="360" w:lineRule="auto"/>
              <w:jc w:val="center"/>
              <w:rPr>
                <w:rFonts w:ascii="Arial" w:hAnsi="Arial"/>
                <w:b/>
                <w:bCs/>
                <w:lang w:val="es-MX" w:eastAsia="es-MX"/>
              </w:rPr>
            </w:pPr>
            <w:r w:rsidRPr="006F33E8">
              <w:rPr>
                <w:rFonts w:ascii="Arial" w:hAnsi="Arial"/>
                <w:b/>
                <w:bCs/>
                <w:lang w:val="es-MX" w:eastAsia="es-MX"/>
              </w:rPr>
              <w:t>$</w:t>
            </w:r>
          </w:p>
        </w:tc>
        <w:tc>
          <w:tcPr>
            <w:tcW w:w="1701" w:type="dxa"/>
            <w:tcBorders>
              <w:left w:val="nil"/>
            </w:tcBorders>
            <w:hideMark/>
          </w:tcPr>
          <w:p w14:paraId="6B0A668E" w14:textId="77777777" w:rsidR="006F33E8" w:rsidRPr="006F33E8" w:rsidRDefault="006F33E8" w:rsidP="006F33E8">
            <w:pPr>
              <w:widowControl w:val="0"/>
              <w:autoSpaceDE w:val="0"/>
              <w:autoSpaceDN w:val="0"/>
              <w:adjustRightInd w:val="0"/>
              <w:spacing w:line="360" w:lineRule="auto"/>
              <w:jc w:val="right"/>
              <w:rPr>
                <w:rFonts w:ascii="Arial" w:hAnsi="Arial"/>
                <w:b/>
                <w:bCs/>
                <w:lang w:val="es-MX" w:eastAsia="es-MX"/>
              </w:rPr>
            </w:pPr>
            <w:r w:rsidRPr="006F33E8">
              <w:rPr>
                <w:rFonts w:ascii="Arial" w:hAnsi="Arial"/>
                <w:b/>
                <w:bCs/>
                <w:lang w:val="es-MX" w:eastAsia="es-MX"/>
              </w:rPr>
              <w:t>84,602.00</w:t>
            </w:r>
          </w:p>
        </w:tc>
      </w:tr>
      <w:tr w:rsidR="006F33E8" w:rsidRPr="006F33E8" w14:paraId="281CD5B8" w14:textId="77777777" w:rsidTr="0095677F">
        <w:trPr>
          <w:trHeight w:val="288"/>
        </w:trPr>
        <w:tc>
          <w:tcPr>
            <w:tcW w:w="6941" w:type="dxa"/>
            <w:hideMark/>
          </w:tcPr>
          <w:p w14:paraId="5A8512E6"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Aprovechamientos </w:t>
            </w:r>
          </w:p>
        </w:tc>
        <w:tc>
          <w:tcPr>
            <w:tcW w:w="425" w:type="dxa"/>
            <w:tcBorders>
              <w:right w:val="nil"/>
            </w:tcBorders>
          </w:tcPr>
          <w:p w14:paraId="3E32D639"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701" w:type="dxa"/>
            <w:tcBorders>
              <w:left w:val="nil"/>
            </w:tcBorders>
            <w:hideMark/>
          </w:tcPr>
          <w:p w14:paraId="3F512C49"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84,602.00</w:t>
            </w:r>
          </w:p>
        </w:tc>
      </w:tr>
      <w:tr w:rsidR="006F33E8" w:rsidRPr="006F33E8" w14:paraId="5BF37A31" w14:textId="77777777" w:rsidTr="0095677F">
        <w:trPr>
          <w:trHeight w:val="288"/>
        </w:trPr>
        <w:tc>
          <w:tcPr>
            <w:tcW w:w="6941" w:type="dxa"/>
            <w:hideMark/>
          </w:tcPr>
          <w:p w14:paraId="753FCE94"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Aprovechamientos patrimoniales</w:t>
            </w:r>
          </w:p>
        </w:tc>
        <w:tc>
          <w:tcPr>
            <w:tcW w:w="425" w:type="dxa"/>
            <w:tcBorders>
              <w:right w:val="nil"/>
            </w:tcBorders>
          </w:tcPr>
          <w:p w14:paraId="2BE502B2"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701" w:type="dxa"/>
            <w:tcBorders>
              <w:left w:val="nil"/>
            </w:tcBorders>
            <w:hideMark/>
          </w:tcPr>
          <w:p w14:paraId="0BA5351E"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1CADAEBB" w14:textId="77777777" w:rsidTr="0095677F">
        <w:trPr>
          <w:trHeight w:val="288"/>
        </w:trPr>
        <w:tc>
          <w:tcPr>
            <w:tcW w:w="6941" w:type="dxa"/>
            <w:hideMark/>
          </w:tcPr>
          <w:p w14:paraId="26A38FC8"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Accesorios de aprovechamientos </w:t>
            </w:r>
          </w:p>
        </w:tc>
        <w:tc>
          <w:tcPr>
            <w:tcW w:w="425" w:type="dxa"/>
            <w:tcBorders>
              <w:right w:val="nil"/>
            </w:tcBorders>
          </w:tcPr>
          <w:p w14:paraId="6BCFA74C"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701" w:type="dxa"/>
            <w:tcBorders>
              <w:left w:val="nil"/>
            </w:tcBorders>
            <w:hideMark/>
          </w:tcPr>
          <w:p w14:paraId="1851FEEE"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r w:rsidR="006F33E8" w:rsidRPr="006F33E8" w14:paraId="1785DAC6" w14:textId="77777777" w:rsidTr="0095677F">
        <w:trPr>
          <w:trHeight w:val="408"/>
        </w:trPr>
        <w:tc>
          <w:tcPr>
            <w:tcW w:w="6941" w:type="dxa"/>
            <w:hideMark/>
          </w:tcPr>
          <w:p w14:paraId="4E14ED3C" w14:textId="77777777" w:rsidR="006F33E8" w:rsidRPr="006F33E8" w:rsidRDefault="006F33E8" w:rsidP="006F33E8">
            <w:pPr>
              <w:widowControl w:val="0"/>
              <w:autoSpaceDE w:val="0"/>
              <w:autoSpaceDN w:val="0"/>
              <w:adjustRightInd w:val="0"/>
              <w:spacing w:line="360" w:lineRule="auto"/>
              <w:jc w:val="both"/>
              <w:rPr>
                <w:rFonts w:ascii="Arial" w:hAnsi="Arial"/>
                <w:lang w:val="es-MX" w:eastAsia="es-MX"/>
              </w:rPr>
            </w:pPr>
            <w:r w:rsidRPr="006F33E8">
              <w:rPr>
                <w:rFonts w:ascii="Arial" w:hAnsi="Arial"/>
                <w:lang w:val="es-MX" w:eastAsia="es-MX"/>
              </w:rPr>
              <w:tab/>
              <w:t xml:space="preserve">Aprovechamientos no comprendidos en las fracciones de la Ley de </w:t>
            </w:r>
            <w:r w:rsidRPr="006F33E8">
              <w:rPr>
                <w:rFonts w:ascii="Arial" w:hAnsi="Arial"/>
                <w:lang w:val="es-MX" w:eastAsia="es-MX"/>
              </w:rPr>
              <w:tab/>
              <w:t xml:space="preserve">Ingresos causadas en ejercicios fiscales anteriores pendientes de </w:t>
            </w:r>
            <w:r w:rsidRPr="006F33E8">
              <w:rPr>
                <w:rFonts w:ascii="Arial" w:hAnsi="Arial"/>
                <w:lang w:val="es-MX" w:eastAsia="es-MX"/>
              </w:rPr>
              <w:tab/>
              <w:t>liquidación o pago</w:t>
            </w:r>
          </w:p>
        </w:tc>
        <w:tc>
          <w:tcPr>
            <w:tcW w:w="425" w:type="dxa"/>
            <w:tcBorders>
              <w:right w:val="nil"/>
            </w:tcBorders>
          </w:tcPr>
          <w:p w14:paraId="13DE0492" w14:textId="77777777" w:rsidR="006F33E8" w:rsidRPr="006F33E8" w:rsidRDefault="006F33E8" w:rsidP="006F33E8">
            <w:pPr>
              <w:widowControl w:val="0"/>
              <w:autoSpaceDE w:val="0"/>
              <w:autoSpaceDN w:val="0"/>
              <w:adjustRightInd w:val="0"/>
              <w:spacing w:line="360" w:lineRule="auto"/>
              <w:jc w:val="center"/>
              <w:rPr>
                <w:rFonts w:ascii="Arial" w:hAnsi="Arial"/>
                <w:lang w:val="es-MX" w:eastAsia="es-MX"/>
              </w:rPr>
            </w:pPr>
            <w:r w:rsidRPr="006F33E8">
              <w:rPr>
                <w:rFonts w:ascii="Arial" w:hAnsi="Arial"/>
                <w:lang w:val="es-MX" w:eastAsia="es-MX"/>
              </w:rPr>
              <w:t>$</w:t>
            </w:r>
          </w:p>
        </w:tc>
        <w:tc>
          <w:tcPr>
            <w:tcW w:w="1701" w:type="dxa"/>
            <w:tcBorders>
              <w:left w:val="nil"/>
            </w:tcBorders>
            <w:hideMark/>
          </w:tcPr>
          <w:p w14:paraId="47620C7C" w14:textId="77777777" w:rsidR="006F33E8" w:rsidRPr="006F33E8" w:rsidRDefault="006F33E8" w:rsidP="006F33E8">
            <w:pPr>
              <w:widowControl w:val="0"/>
              <w:autoSpaceDE w:val="0"/>
              <w:autoSpaceDN w:val="0"/>
              <w:adjustRightInd w:val="0"/>
              <w:spacing w:line="360" w:lineRule="auto"/>
              <w:jc w:val="right"/>
              <w:rPr>
                <w:rFonts w:ascii="Arial" w:hAnsi="Arial"/>
                <w:lang w:val="es-MX" w:eastAsia="es-MX"/>
              </w:rPr>
            </w:pPr>
            <w:r w:rsidRPr="006F33E8">
              <w:rPr>
                <w:rFonts w:ascii="Arial" w:hAnsi="Arial"/>
                <w:lang w:val="es-MX" w:eastAsia="es-MX"/>
              </w:rPr>
              <w:t>0.00</w:t>
            </w:r>
          </w:p>
        </w:tc>
      </w:tr>
    </w:tbl>
    <w:p w14:paraId="6330E55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10.- </w:t>
      </w:r>
      <w:r w:rsidRPr="006F33E8">
        <w:rPr>
          <w:rFonts w:ascii="Arial" w:hAnsi="Arial" w:cs="Arial"/>
          <w:lang w:val="es-MX" w:eastAsia="es-MX"/>
        </w:rPr>
        <w:t>Los ingresos por participaciones que percibirá la Hacienda Pública Municipal se integrarán por los siguientes conceptos:</w:t>
      </w:r>
    </w:p>
    <w:p w14:paraId="65DA692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091"/>
      </w:tblGrid>
      <w:tr w:rsidR="006F33E8" w:rsidRPr="006F33E8" w14:paraId="39EF824E" w14:textId="77777777" w:rsidTr="0095677F">
        <w:tc>
          <w:tcPr>
            <w:tcW w:w="3809" w:type="pct"/>
            <w:shd w:val="clear" w:color="auto" w:fill="auto"/>
          </w:tcPr>
          <w:p w14:paraId="070112BB" w14:textId="77777777" w:rsidR="006F33E8" w:rsidRPr="006F33E8" w:rsidRDefault="006F33E8" w:rsidP="006F33E8">
            <w:pPr>
              <w:spacing w:line="360" w:lineRule="auto"/>
              <w:rPr>
                <w:rFonts w:ascii="Arial" w:eastAsia="Calibri" w:hAnsi="Arial" w:cs="Arial"/>
                <w:b/>
                <w:lang w:val="es-MX" w:eastAsia="en-US"/>
              </w:rPr>
            </w:pPr>
            <w:r w:rsidRPr="006F33E8">
              <w:rPr>
                <w:rFonts w:ascii="Arial" w:eastAsia="Calibri" w:hAnsi="Arial" w:cs="Arial"/>
                <w:b/>
                <w:lang w:val="es-MX" w:eastAsia="en-US"/>
              </w:rPr>
              <w:t>Participaciones</w:t>
            </w:r>
          </w:p>
        </w:tc>
        <w:tc>
          <w:tcPr>
            <w:tcW w:w="1191" w:type="pct"/>
            <w:shd w:val="clear" w:color="auto" w:fill="auto"/>
          </w:tcPr>
          <w:p w14:paraId="4F383253" w14:textId="77777777" w:rsidR="006F33E8" w:rsidRPr="006F33E8" w:rsidRDefault="006F33E8" w:rsidP="006F33E8">
            <w:pPr>
              <w:spacing w:line="360" w:lineRule="auto"/>
              <w:jc w:val="right"/>
              <w:rPr>
                <w:rFonts w:ascii="Arial" w:eastAsia="Calibri" w:hAnsi="Arial" w:cs="Arial"/>
                <w:b/>
                <w:lang w:val="es-MX" w:eastAsia="en-US"/>
              </w:rPr>
            </w:pPr>
            <w:r w:rsidRPr="006F33E8">
              <w:rPr>
                <w:rFonts w:ascii="Arial" w:eastAsia="Calibri" w:hAnsi="Arial" w:cs="Arial"/>
                <w:b/>
                <w:lang w:val="es-MX" w:eastAsia="en-US"/>
              </w:rPr>
              <w:t>$       15,233,700.00</w:t>
            </w:r>
          </w:p>
        </w:tc>
      </w:tr>
    </w:tbl>
    <w:p w14:paraId="3466B03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6284266B" w14:textId="77777777" w:rsidR="006F33E8" w:rsidRPr="006F33E8" w:rsidRDefault="006F33E8" w:rsidP="006F33E8">
      <w:pPr>
        <w:widowControl w:val="0"/>
        <w:autoSpaceDE w:val="0"/>
        <w:autoSpaceDN w:val="0"/>
        <w:adjustRightInd w:val="0"/>
        <w:spacing w:line="360" w:lineRule="auto"/>
        <w:jc w:val="both"/>
        <w:rPr>
          <w:rFonts w:ascii="Arial" w:eastAsia="Calibri" w:hAnsi="Arial" w:cs="Arial"/>
          <w:lang w:eastAsia="en-US"/>
        </w:rPr>
      </w:pPr>
      <w:r w:rsidRPr="006F33E8">
        <w:rPr>
          <w:rFonts w:ascii="Arial" w:eastAsia="Calibri" w:hAnsi="Arial" w:cs="Arial"/>
          <w:b/>
          <w:lang w:eastAsia="en-US"/>
        </w:rPr>
        <w:t xml:space="preserve">Artículo 11.- </w:t>
      </w:r>
      <w:r w:rsidRPr="006F33E8">
        <w:rPr>
          <w:rFonts w:ascii="Arial" w:eastAsia="Calibri" w:hAnsi="Arial" w:cs="Arial"/>
          <w:lang w:eastAsia="en-US"/>
        </w:rPr>
        <w:t>Las aportaciones que recaudará la Hacienda Pública Municipal se integrarán con los siguientes conceptos:</w:t>
      </w:r>
    </w:p>
    <w:p w14:paraId="02C2C64B" w14:textId="77777777" w:rsidR="006F33E8" w:rsidRPr="006F33E8" w:rsidRDefault="006F33E8" w:rsidP="006F33E8">
      <w:pPr>
        <w:widowControl w:val="0"/>
        <w:autoSpaceDE w:val="0"/>
        <w:autoSpaceDN w:val="0"/>
        <w:adjustRightInd w:val="0"/>
        <w:spacing w:line="360" w:lineRule="auto"/>
        <w:jc w:val="both"/>
        <w:rPr>
          <w:rFonts w:ascii="Arial" w:eastAsia="Calibri" w:hAnsi="Arial" w:cs="Arial"/>
          <w:lang w:eastAsia="en-US"/>
        </w:rPr>
      </w:pPr>
    </w:p>
    <w:tbl>
      <w:tblPr>
        <w:tblStyle w:val="Tablaconcuadrcula2"/>
        <w:tblW w:w="0" w:type="auto"/>
        <w:tblLook w:val="04A0" w:firstRow="1" w:lastRow="0" w:firstColumn="1" w:lastColumn="0" w:noHBand="0" w:noVBand="1"/>
      </w:tblPr>
      <w:tblGrid>
        <w:gridCol w:w="6784"/>
        <w:gridCol w:w="1993"/>
      </w:tblGrid>
      <w:tr w:rsidR="006F33E8" w:rsidRPr="006F33E8" w14:paraId="61E5308B" w14:textId="77777777" w:rsidTr="0095677F">
        <w:tc>
          <w:tcPr>
            <w:tcW w:w="7083" w:type="dxa"/>
          </w:tcPr>
          <w:p w14:paraId="053DE28C" w14:textId="77777777" w:rsidR="006F33E8" w:rsidRPr="006F33E8" w:rsidRDefault="006F33E8" w:rsidP="006F33E8">
            <w:pPr>
              <w:widowControl w:val="0"/>
              <w:autoSpaceDE w:val="0"/>
              <w:autoSpaceDN w:val="0"/>
              <w:adjustRightInd w:val="0"/>
              <w:spacing w:line="360" w:lineRule="auto"/>
              <w:jc w:val="both"/>
              <w:rPr>
                <w:rFonts w:ascii="Arial" w:hAnsi="Arial"/>
                <w:b/>
                <w:lang w:eastAsia="en-US"/>
              </w:rPr>
            </w:pPr>
            <w:r w:rsidRPr="006F33E8">
              <w:rPr>
                <w:rFonts w:ascii="Arial" w:hAnsi="Arial"/>
                <w:b/>
                <w:lang w:eastAsia="en-US"/>
              </w:rPr>
              <w:t>Aportaciones</w:t>
            </w:r>
          </w:p>
        </w:tc>
        <w:tc>
          <w:tcPr>
            <w:tcW w:w="2028" w:type="dxa"/>
          </w:tcPr>
          <w:p w14:paraId="3228CA49" w14:textId="77777777" w:rsidR="006F33E8" w:rsidRPr="006F33E8" w:rsidRDefault="006F33E8" w:rsidP="006F33E8">
            <w:pPr>
              <w:widowControl w:val="0"/>
              <w:autoSpaceDE w:val="0"/>
              <w:autoSpaceDN w:val="0"/>
              <w:adjustRightInd w:val="0"/>
              <w:spacing w:line="360" w:lineRule="auto"/>
              <w:jc w:val="right"/>
              <w:rPr>
                <w:rFonts w:ascii="Arial" w:hAnsi="Arial"/>
                <w:b/>
                <w:lang w:eastAsia="en-US"/>
              </w:rPr>
            </w:pPr>
            <w:r w:rsidRPr="006F33E8">
              <w:rPr>
                <w:rFonts w:ascii="Arial" w:hAnsi="Arial"/>
                <w:b/>
                <w:lang w:eastAsia="en-US"/>
              </w:rPr>
              <w:t>$        6,365,400.00</w:t>
            </w:r>
          </w:p>
        </w:tc>
      </w:tr>
    </w:tbl>
    <w:p w14:paraId="308433E1" w14:textId="77777777" w:rsidR="006F33E8" w:rsidRPr="006F33E8" w:rsidRDefault="006F33E8" w:rsidP="006F33E8">
      <w:pPr>
        <w:widowControl w:val="0"/>
        <w:autoSpaceDE w:val="0"/>
        <w:autoSpaceDN w:val="0"/>
        <w:adjustRightInd w:val="0"/>
        <w:spacing w:line="360" w:lineRule="auto"/>
        <w:jc w:val="both"/>
        <w:rPr>
          <w:rFonts w:ascii="Arial" w:eastAsia="Calibri" w:hAnsi="Arial" w:cs="Arial"/>
          <w:lang w:eastAsia="en-US"/>
        </w:rPr>
      </w:pPr>
    </w:p>
    <w:p w14:paraId="5AC705C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12.- </w:t>
      </w:r>
      <w:r w:rsidRPr="006F33E8">
        <w:rPr>
          <w:rFonts w:ascii="Arial" w:hAnsi="Arial" w:cs="Arial"/>
          <w:lang w:val="es-MX" w:eastAsia="es-MX"/>
        </w:rPr>
        <w:t>Los ingresos extraordinarios que podrá percibir la Hacienda Pública Municipal serán los siguientes:</w:t>
      </w:r>
    </w:p>
    <w:p w14:paraId="203537E7"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23"/>
        <w:gridCol w:w="1027"/>
        <w:gridCol w:w="927"/>
      </w:tblGrid>
      <w:tr w:rsidR="006F33E8" w:rsidRPr="006F33E8" w14:paraId="6A0ECC80" w14:textId="77777777" w:rsidTr="0095677F">
        <w:trPr>
          <w:trHeight w:val="345"/>
        </w:trPr>
        <w:tc>
          <w:tcPr>
            <w:tcW w:w="3887" w:type="pct"/>
            <w:shd w:val="clear" w:color="auto" w:fill="auto"/>
          </w:tcPr>
          <w:p w14:paraId="34AE4A86"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r w:rsidRPr="006F33E8">
              <w:rPr>
                <w:rFonts w:ascii="Arial" w:hAnsi="Arial" w:cs="Arial"/>
                <w:b/>
                <w:lang w:val="es-MX" w:eastAsia="es-MX"/>
              </w:rPr>
              <w:t>Ingresos por Venta de Bienes, Prestación de Servicios y Otros Ingresos.</w:t>
            </w:r>
          </w:p>
        </w:tc>
        <w:tc>
          <w:tcPr>
            <w:tcW w:w="585" w:type="pct"/>
            <w:tcBorders>
              <w:right w:val="nil"/>
            </w:tcBorders>
            <w:shd w:val="clear" w:color="auto" w:fill="auto"/>
          </w:tcPr>
          <w:p w14:paraId="1D6DB399" w14:textId="77777777" w:rsidR="006F33E8" w:rsidRPr="006F33E8" w:rsidRDefault="006F33E8" w:rsidP="006F33E8">
            <w:pPr>
              <w:widowControl w:val="0"/>
              <w:tabs>
                <w:tab w:val="left" w:pos="101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148FC1E9"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00C7B99E" w14:textId="77777777" w:rsidTr="0095677F">
        <w:trPr>
          <w:trHeight w:val="345"/>
        </w:trPr>
        <w:tc>
          <w:tcPr>
            <w:tcW w:w="3887" w:type="pct"/>
            <w:shd w:val="clear" w:color="auto" w:fill="auto"/>
          </w:tcPr>
          <w:p w14:paraId="54C847EE"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t>Ingresos por ventas de bienes y servicios</w:t>
            </w:r>
          </w:p>
        </w:tc>
        <w:tc>
          <w:tcPr>
            <w:tcW w:w="585" w:type="pct"/>
            <w:tcBorders>
              <w:right w:val="nil"/>
            </w:tcBorders>
            <w:shd w:val="clear" w:color="auto" w:fill="auto"/>
          </w:tcPr>
          <w:p w14:paraId="227C51DA" w14:textId="77777777" w:rsidR="006F33E8" w:rsidRPr="006F33E8" w:rsidRDefault="006F33E8" w:rsidP="006F33E8">
            <w:pPr>
              <w:widowControl w:val="0"/>
              <w:tabs>
                <w:tab w:val="left" w:pos="101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165CCA40"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73E11833" w14:textId="77777777" w:rsidTr="0095677F">
        <w:trPr>
          <w:trHeight w:val="345"/>
        </w:trPr>
        <w:tc>
          <w:tcPr>
            <w:tcW w:w="3887" w:type="pct"/>
            <w:shd w:val="clear" w:color="auto" w:fill="auto"/>
          </w:tcPr>
          <w:p w14:paraId="09289700"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t xml:space="preserve">Ingresos por ventas de bienes y servicios de organismos </w:t>
            </w:r>
            <w:r w:rsidRPr="006F33E8">
              <w:rPr>
                <w:rFonts w:ascii="Arial" w:hAnsi="Arial" w:cs="Arial"/>
                <w:bCs/>
                <w:lang w:val="es-MX" w:eastAsia="es-MX"/>
              </w:rPr>
              <w:tab/>
              <w:t>descentralizados</w:t>
            </w:r>
          </w:p>
        </w:tc>
        <w:tc>
          <w:tcPr>
            <w:tcW w:w="585" w:type="pct"/>
            <w:tcBorders>
              <w:right w:val="nil"/>
            </w:tcBorders>
            <w:shd w:val="clear" w:color="auto" w:fill="auto"/>
          </w:tcPr>
          <w:p w14:paraId="7535A21B"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p>
        </w:tc>
        <w:tc>
          <w:tcPr>
            <w:tcW w:w="528" w:type="pct"/>
            <w:tcBorders>
              <w:left w:val="nil"/>
            </w:tcBorders>
            <w:shd w:val="clear" w:color="auto" w:fill="auto"/>
          </w:tcPr>
          <w:p w14:paraId="2598D99D"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lang w:val="es-MX" w:eastAsia="es-MX"/>
              </w:rPr>
            </w:pPr>
          </w:p>
        </w:tc>
      </w:tr>
      <w:tr w:rsidR="006F33E8" w:rsidRPr="006F33E8" w14:paraId="1F9E183C" w14:textId="77777777" w:rsidTr="0095677F">
        <w:trPr>
          <w:trHeight w:val="344"/>
        </w:trPr>
        <w:tc>
          <w:tcPr>
            <w:tcW w:w="3887" w:type="pct"/>
            <w:shd w:val="clear" w:color="auto" w:fill="auto"/>
          </w:tcPr>
          <w:p w14:paraId="1D6A5743"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t>Ingresos de operación de entidades paraestatales empresariales</w:t>
            </w:r>
          </w:p>
        </w:tc>
        <w:tc>
          <w:tcPr>
            <w:tcW w:w="585" w:type="pct"/>
            <w:tcBorders>
              <w:right w:val="nil"/>
            </w:tcBorders>
            <w:shd w:val="clear" w:color="auto" w:fill="auto"/>
          </w:tcPr>
          <w:p w14:paraId="13A26D33" w14:textId="77777777" w:rsidR="006F33E8" w:rsidRPr="006F33E8" w:rsidRDefault="006F33E8" w:rsidP="006F33E8">
            <w:pPr>
              <w:widowControl w:val="0"/>
              <w:tabs>
                <w:tab w:val="left" w:pos="101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5943F86B"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7578AEAA" w14:textId="77777777" w:rsidTr="0095677F">
        <w:trPr>
          <w:trHeight w:val="690"/>
        </w:trPr>
        <w:tc>
          <w:tcPr>
            <w:tcW w:w="3887" w:type="pct"/>
            <w:shd w:val="clear" w:color="auto" w:fill="auto"/>
          </w:tcPr>
          <w:p w14:paraId="0F1476D7"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t xml:space="preserve">Ingresos por ventas de bienes y servicios producidos en </w:t>
            </w:r>
            <w:r w:rsidRPr="006F33E8">
              <w:rPr>
                <w:rFonts w:ascii="Arial" w:hAnsi="Arial" w:cs="Arial"/>
                <w:bCs/>
                <w:lang w:val="es-MX" w:eastAsia="es-MX"/>
              </w:rPr>
              <w:tab/>
              <w:t>establecimientos de Gobierno central</w:t>
            </w:r>
          </w:p>
        </w:tc>
        <w:tc>
          <w:tcPr>
            <w:tcW w:w="585" w:type="pct"/>
            <w:tcBorders>
              <w:right w:val="nil"/>
            </w:tcBorders>
            <w:shd w:val="clear" w:color="auto" w:fill="auto"/>
          </w:tcPr>
          <w:p w14:paraId="1F1FBCB2"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p>
        </w:tc>
        <w:tc>
          <w:tcPr>
            <w:tcW w:w="528" w:type="pct"/>
            <w:tcBorders>
              <w:left w:val="nil"/>
            </w:tcBorders>
            <w:shd w:val="clear" w:color="auto" w:fill="auto"/>
          </w:tcPr>
          <w:p w14:paraId="1F96C10C"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lang w:val="es-MX" w:eastAsia="es-MX"/>
              </w:rPr>
            </w:pPr>
          </w:p>
        </w:tc>
      </w:tr>
      <w:tr w:rsidR="006F33E8" w:rsidRPr="006F33E8" w14:paraId="4E2EAD3B" w14:textId="77777777" w:rsidTr="0095677F">
        <w:trPr>
          <w:trHeight w:val="345"/>
        </w:trPr>
        <w:tc>
          <w:tcPr>
            <w:tcW w:w="3887" w:type="pct"/>
            <w:shd w:val="clear" w:color="auto" w:fill="auto"/>
          </w:tcPr>
          <w:p w14:paraId="31D1B0A3"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r w:rsidRPr="006F33E8">
              <w:rPr>
                <w:rFonts w:ascii="Arial" w:hAnsi="Arial" w:cs="Arial"/>
                <w:b/>
                <w:lang w:val="es-MX" w:eastAsia="es-MX"/>
              </w:rPr>
              <w:t>Transferencias, Asignaciones, Subsidios y Otras Ayudas</w:t>
            </w:r>
          </w:p>
        </w:tc>
        <w:tc>
          <w:tcPr>
            <w:tcW w:w="585" w:type="pct"/>
            <w:tcBorders>
              <w:right w:val="nil"/>
            </w:tcBorders>
            <w:shd w:val="clear" w:color="auto" w:fill="auto"/>
          </w:tcPr>
          <w:p w14:paraId="547220E0" w14:textId="77777777" w:rsidR="006F33E8" w:rsidRPr="006F33E8" w:rsidRDefault="006F33E8" w:rsidP="006F33E8">
            <w:pPr>
              <w:widowControl w:val="0"/>
              <w:tabs>
                <w:tab w:val="left" w:pos="1019"/>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39640C0A"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2A007AC4" w14:textId="77777777" w:rsidTr="0095677F">
        <w:trPr>
          <w:trHeight w:val="345"/>
        </w:trPr>
        <w:tc>
          <w:tcPr>
            <w:tcW w:w="3887" w:type="pct"/>
            <w:shd w:val="clear" w:color="auto" w:fill="auto"/>
          </w:tcPr>
          <w:p w14:paraId="6FB882DA"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t>Transferencias Internas y Asignaciones del Sector Público</w:t>
            </w:r>
          </w:p>
        </w:tc>
        <w:tc>
          <w:tcPr>
            <w:tcW w:w="585" w:type="pct"/>
            <w:tcBorders>
              <w:right w:val="nil"/>
            </w:tcBorders>
            <w:shd w:val="clear" w:color="auto" w:fill="auto"/>
          </w:tcPr>
          <w:p w14:paraId="1480DDE8" w14:textId="77777777" w:rsidR="006F33E8" w:rsidRPr="006F33E8" w:rsidRDefault="006F33E8" w:rsidP="006F33E8">
            <w:pPr>
              <w:widowControl w:val="0"/>
              <w:tabs>
                <w:tab w:val="left" w:pos="986"/>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2ECDD8BC" w14:textId="77777777" w:rsidR="006F33E8" w:rsidRPr="006F33E8" w:rsidRDefault="006F33E8" w:rsidP="006F33E8">
            <w:pPr>
              <w:widowControl w:val="0"/>
              <w:tabs>
                <w:tab w:val="left" w:pos="635"/>
                <w:tab w:val="left" w:pos="986"/>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111582AC" w14:textId="77777777" w:rsidTr="0095677F">
        <w:trPr>
          <w:trHeight w:val="344"/>
        </w:trPr>
        <w:tc>
          <w:tcPr>
            <w:tcW w:w="3887" w:type="pct"/>
            <w:shd w:val="clear" w:color="auto" w:fill="auto"/>
          </w:tcPr>
          <w:p w14:paraId="6F727C34"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t>Subsidios y Subvenciones</w:t>
            </w:r>
          </w:p>
        </w:tc>
        <w:tc>
          <w:tcPr>
            <w:tcW w:w="585" w:type="pct"/>
            <w:tcBorders>
              <w:right w:val="nil"/>
            </w:tcBorders>
            <w:shd w:val="clear" w:color="auto" w:fill="auto"/>
          </w:tcPr>
          <w:p w14:paraId="1613D047" w14:textId="77777777" w:rsidR="006F33E8" w:rsidRPr="006F33E8" w:rsidRDefault="006F33E8" w:rsidP="006F33E8">
            <w:pPr>
              <w:widowControl w:val="0"/>
              <w:tabs>
                <w:tab w:val="left" w:pos="102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1129F12A"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119E4727" w14:textId="77777777" w:rsidTr="0095677F">
        <w:trPr>
          <w:trHeight w:val="345"/>
        </w:trPr>
        <w:tc>
          <w:tcPr>
            <w:tcW w:w="3887" w:type="pct"/>
            <w:shd w:val="clear" w:color="auto" w:fill="auto"/>
          </w:tcPr>
          <w:p w14:paraId="0142AC9F"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r w:rsidRPr="006F33E8">
              <w:rPr>
                <w:rFonts w:ascii="Arial" w:hAnsi="Arial" w:cs="Arial"/>
                <w:b/>
                <w:lang w:val="es-MX" w:eastAsia="es-MX"/>
              </w:rPr>
              <w:t>Convenios</w:t>
            </w:r>
          </w:p>
        </w:tc>
        <w:tc>
          <w:tcPr>
            <w:tcW w:w="585" w:type="pct"/>
            <w:tcBorders>
              <w:right w:val="nil"/>
            </w:tcBorders>
            <w:shd w:val="clear" w:color="auto" w:fill="auto"/>
          </w:tcPr>
          <w:p w14:paraId="75E502B6" w14:textId="77777777" w:rsidR="006F33E8" w:rsidRPr="006F33E8" w:rsidRDefault="006F33E8" w:rsidP="006F33E8">
            <w:pPr>
              <w:widowControl w:val="0"/>
              <w:tabs>
                <w:tab w:val="left" w:pos="102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6DA5EDBC"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35A06CE8" w14:textId="77777777" w:rsidTr="0095677F">
        <w:trPr>
          <w:trHeight w:val="689"/>
        </w:trPr>
        <w:tc>
          <w:tcPr>
            <w:tcW w:w="3887" w:type="pct"/>
            <w:shd w:val="clear" w:color="auto" w:fill="auto"/>
          </w:tcPr>
          <w:p w14:paraId="001C4E68"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r>
            <w:r w:rsidRPr="006F33E8">
              <w:rPr>
                <w:rFonts w:ascii="Arial" w:hAnsi="Arial" w:cs="Arial"/>
                <w:bCs/>
                <w:lang w:val="es-MX" w:eastAsia="es-MX"/>
              </w:rPr>
              <w:tab/>
              <w:t xml:space="preserve">&gt; Con la Federación o el Estado: Hábitat, Tu Casa, 3x1 </w:t>
            </w:r>
            <w:r w:rsidRPr="006F33E8">
              <w:rPr>
                <w:rFonts w:ascii="Arial" w:hAnsi="Arial" w:cs="Arial"/>
                <w:bCs/>
                <w:lang w:val="es-MX" w:eastAsia="es-MX"/>
              </w:rPr>
              <w:tab/>
            </w:r>
            <w:r w:rsidRPr="006F33E8">
              <w:rPr>
                <w:rFonts w:ascii="Arial" w:hAnsi="Arial" w:cs="Arial"/>
                <w:bCs/>
                <w:lang w:val="es-MX" w:eastAsia="es-MX"/>
              </w:rPr>
              <w:tab/>
              <w:t>migrantes, Rescate de Espacios Públicos, entre otros.</w:t>
            </w:r>
          </w:p>
        </w:tc>
        <w:tc>
          <w:tcPr>
            <w:tcW w:w="585" w:type="pct"/>
            <w:tcBorders>
              <w:right w:val="nil"/>
            </w:tcBorders>
            <w:shd w:val="clear" w:color="auto" w:fill="auto"/>
          </w:tcPr>
          <w:p w14:paraId="58F897D7" w14:textId="77777777" w:rsidR="006F33E8" w:rsidRPr="006F33E8" w:rsidRDefault="006F33E8" w:rsidP="006F33E8">
            <w:pPr>
              <w:widowControl w:val="0"/>
              <w:tabs>
                <w:tab w:val="left" w:pos="102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53E5E574"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12656D40" w14:textId="77777777" w:rsidTr="0095677F">
        <w:trPr>
          <w:trHeight w:val="345"/>
        </w:trPr>
        <w:tc>
          <w:tcPr>
            <w:tcW w:w="3887" w:type="pct"/>
            <w:shd w:val="clear" w:color="auto" w:fill="auto"/>
          </w:tcPr>
          <w:p w14:paraId="667ECAFC"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r w:rsidRPr="006F33E8">
              <w:rPr>
                <w:rFonts w:ascii="Arial" w:hAnsi="Arial" w:cs="Arial"/>
                <w:b/>
                <w:lang w:val="es-MX" w:eastAsia="es-MX"/>
              </w:rPr>
              <w:t>Endeudamiento interno</w:t>
            </w:r>
          </w:p>
        </w:tc>
        <w:tc>
          <w:tcPr>
            <w:tcW w:w="585" w:type="pct"/>
            <w:tcBorders>
              <w:right w:val="nil"/>
            </w:tcBorders>
            <w:shd w:val="clear" w:color="auto" w:fill="auto"/>
          </w:tcPr>
          <w:p w14:paraId="293E030F" w14:textId="77777777" w:rsidR="006F33E8" w:rsidRPr="006F33E8" w:rsidRDefault="006F33E8" w:rsidP="006F33E8">
            <w:pPr>
              <w:widowControl w:val="0"/>
              <w:tabs>
                <w:tab w:val="left" w:pos="1026"/>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4B08244D"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33C9307C" w14:textId="77777777" w:rsidTr="0095677F">
        <w:trPr>
          <w:trHeight w:val="345"/>
        </w:trPr>
        <w:tc>
          <w:tcPr>
            <w:tcW w:w="3887" w:type="pct"/>
            <w:shd w:val="clear" w:color="auto" w:fill="auto"/>
          </w:tcPr>
          <w:p w14:paraId="581CEA78"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r>
            <w:r w:rsidRPr="006F33E8">
              <w:rPr>
                <w:rFonts w:ascii="Arial" w:hAnsi="Arial" w:cs="Arial"/>
                <w:bCs/>
                <w:lang w:val="es-MX" w:eastAsia="es-MX"/>
              </w:rPr>
              <w:tab/>
              <w:t>&gt; Empréstitos o anticipos del Gobierno del Estado</w:t>
            </w:r>
          </w:p>
        </w:tc>
        <w:tc>
          <w:tcPr>
            <w:tcW w:w="585" w:type="pct"/>
            <w:tcBorders>
              <w:right w:val="nil"/>
            </w:tcBorders>
            <w:shd w:val="clear" w:color="auto" w:fill="auto"/>
          </w:tcPr>
          <w:p w14:paraId="685BDC9A" w14:textId="77777777" w:rsidR="006F33E8" w:rsidRPr="006F33E8" w:rsidRDefault="006F33E8" w:rsidP="006F33E8">
            <w:pPr>
              <w:widowControl w:val="0"/>
              <w:tabs>
                <w:tab w:val="left" w:pos="102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272AE613"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09180CBF" w14:textId="77777777" w:rsidTr="0095677F">
        <w:trPr>
          <w:trHeight w:val="343"/>
        </w:trPr>
        <w:tc>
          <w:tcPr>
            <w:tcW w:w="3887" w:type="pct"/>
            <w:shd w:val="clear" w:color="auto" w:fill="auto"/>
          </w:tcPr>
          <w:p w14:paraId="4855C6C2"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r>
            <w:r w:rsidRPr="006F33E8">
              <w:rPr>
                <w:rFonts w:ascii="Arial" w:hAnsi="Arial" w:cs="Arial"/>
                <w:bCs/>
                <w:lang w:val="es-MX" w:eastAsia="es-MX"/>
              </w:rPr>
              <w:tab/>
              <w:t>&gt; Empréstitos o financiamientos de Banca de Desarrollo</w:t>
            </w:r>
          </w:p>
        </w:tc>
        <w:tc>
          <w:tcPr>
            <w:tcW w:w="585" w:type="pct"/>
            <w:tcBorders>
              <w:right w:val="nil"/>
            </w:tcBorders>
            <w:shd w:val="clear" w:color="auto" w:fill="auto"/>
          </w:tcPr>
          <w:p w14:paraId="1DB6E5C8" w14:textId="77777777" w:rsidR="006F33E8" w:rsidRPr="006F33E8" w:rsidRDefault="006F33E8" w:rsidP="006F33E8">
            <w:pPr>
              <w:widowControl w:val="0"/>
              <w:tabs>
                <w:tab w:val="left" w:pos="1028"/>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0C99F350" w14:textId="77777777" w:rsidR="006F33E8" w:rsidRPr="006F33E8" w:rsidRDefault="006F33E8" w:rsidP="006F33E8">
            <w:pPr>
              <w:widowControl w:val="0"/>
              <w:tabs>
                <w:tab w:val="left" w:pos="635"/>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r w:rsidR="006F33E8" w:rsidRPr="006F33E8" w14:paraId="2B8C01DD" w14:textId="77777777" w:rsidTr="0095677F">
        <w:trPr>
          <w:trHeight w:val="345"/>
        </w:trPr>
        <w:tc>
          <w:tcPr>
            <w:tcW w:w="3887" w:type="pct"/>
            <w:shd w:val="clear" w:color="auto" w:fill="auto"/>
          </w:tcPr>
          <w:p w14:paraId="7AADB634" w14:textId="77777777" w:rsidR="006F33E8" w:rsidRPr="006F33E8" w:rsidRDefault="006F33E8" w:rsidP="006F33E8">
            <w:pPr>
              <w:widowControl w:val="0"/>
              <w:autoSpaceDE w:val="0"/>
              <w:autoSpaceDN w:val="0"/>
              <w:adjustRightInd w:val="0"/>
              <w:spacing w:line="360" w:lineRule="auto"/>
              <w:jc w:val="both"/>
              <w:rPr>
                <w:rFonts w:ascii="Arial" w:hAnsi="Arial" w:cs="Arial"/>
                <w:bCs/>
                <w:lang w:val="es-MX" w:eastAsia="es-MX"/>
              </w:rPr>
            </w:pPr>
            <w:r w:rsidRPr="006F33E8">
              <w:rPr>
                <w:rFonts w:ascii="Arial" w:hAnsi="Arial" w:cs="Arial"/>
                <w:bCs/>
                <w:lang w:val="es-MX" w:eastAsia="es-MX"/>
              </w:rPr>
              <w:tab/>
            </w:r>
            <w:r w:rsidRPr="006F33E8">
              <w:rPr>
                <w:rFonts w:ascii="Arial" w:hAnsi="Arial" w:cs="Arial"/>
                <w:bCs/>
                <w:lang w:val="es-MX" w:eastAsia="es-MX"/>
              </w:rPr>
              <w:tab/>
              <w:t>&gt; Empréstitos o financiamientos de Banca Comercial</w:t>
            </w:r>
          </w:p>
        </w:tc>
        <w:tc>
          <w:tcPr>
            <w:tcW w:w="585" w:type="pct"/>
            <w:tcBorders>
              <w:right w:val="nil"/>
            </w:tcBorders>
            <w:shd w:val="clear" w:color="auto" w:fill="auto"/>
          </w:tcPr>
          <w:p w14:paraId="7533D948" w14:textId="77777777" w:rsidR="006F33E8" w:rsidRPr="006F33E8" w:rsidRDefault="006F33E8" w:rsidP="006F33E8">
            <w:pPr>
              <w:widowControl w:val="0"/>
              <w:tabs>
                <w:tab w:val="left" w:pos="1104"/>
              </w:tabs>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528" w:type="pct"/>
            <w:tcBorders>
              <w:left w:val="nil"/>
            </w:tcBorders>
            <w:shd w:val="clear" w:color="auto" w:fill="auto"/>
          </w:tcPr>
          <w:p w14:paraId="61238AAD" w14:textId="77777777" w:rsidR="006F33E8" w:rsidRPr="006F33E8" w:rsidRDefault="006F33E8" w:rsidP="006F33E8">
            <w:pPr>
              <w:widowControl w:val="0"/>
              <w:tabs>
                <w:tab w:val="left" w:pos="635"/>
                <w:tab w:val="left" w:pos="1104"/>
              </w:tabs>
              <w:autoSpaceDE w:val="0"/>
              <w:autoSpaceDN w:val="0"/>
              <w:adjustRightInd w:val="0"/>
              <w:spacing w:line="360" w:lineRule="auto"/>
              <w:jc w:val="right"/>
              <w:rPr>
                <w:rFonts w:ascii="Arial" w:hAnsi="Arial" w:cs="Arial"/>
                <w:b/>
                <w:lang w:val="es-MX" w:eastAsia="es-MX"/>
              </w:rPr>
            </w:pPr>
            <w:r w:rsidRPr="006F33E8">
              <w:rPr>
                <w:rFonts w:ascii="Arial" w:hAnsi="Arial" w:cs="Arial"/>
                <w:b/>
                <w:lang w:val="es-MX" w:eastAsia="es-MX"/>
              </w:rPr>
              <w:t>0.00</w:t>
            </w:r>
          </w:p>
        </w:tc>
      </w:tr>
    </w:tbl>
    <w:p w14:paraId="35304E28" w14:textId="77777777" w:rsidR="006F33E8" w:rsidRPr="006F33E8" w:rsidRDefault="006F33E8" w:rsidP="006F33E8">
      <w:pPr>
        <w:spacing w:line="360" w:lineRule="auto"/>
        <w:rPr>
          <w:rFonts w:ascii="Arial" w:eastAsia="Calibri" w:hAnsi="Arial" w:cs="Arial"/>
          <w:lang w:val="es-MX" w:eastAsia="en-US"/>
        </w:rPr>
      </w:pP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24"/>
        <w:gridCol w:w="682"/>
        <w:gridCol w:w="1238"/>
      </w:tblGrid>
      <w:tr w:rsidR="006F33E8" w:rsidRPr="006F33E8" w14:paraId="4A9B7082" w14:textId="77777777" w:rsidTr="0095677F">
        <w:trPr>
          <w:trHeight w:val="690"/>
        </w:trPr>
        <w:tc>
          <w:tcPr>
            <w:tcW w:w="3902" w:type="pct"/>
            <w:tcBorders>
              <w:right w:val="single" w:sz="4" w:space="0" w:color="auto"/>
            </w:tcBorders>
            <w:shd w:val="clear" w:color="auto" w:fill="auto"/>
          </w:tcPr>
          <w:p w14:paraId="19332A54"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r w:rsidRPr="006F33E8">
              <w:rPr>
                <w:rFonts w:ascii="Arial" w:hAnsi="Arial" w:cs="Arial"/>
                <w:b/>
                <w:lang w:val="es-MX" w:eastAsia="es-MX"/>
              </w:rPr>
              <w:t>EL TOTAL DE INGRESOS QUE EL MUNICIPIO DE SAN FELIPE YUCATÁN PERCIBIRÁ DURANTE EL EJERCICIO FISCAL 2024 ASCENDERÁ A:</w:t>
            </w:r>
          </w:p>
        </w:tc>
        <w:tc>
          <w:tcPr>
            <w:tcW w:w="390" w:type="pct"/>
            <w:tcBorders>
              <w:left w:val="single" w:sz="4" w:space="0" w:color="auto"/>
              <w:right w:val="nil"/>
            </w:tcBorders>
            <w:shd w:val="clear" w:color="auto" w:fill="auto"/>
          </w:tcPr>
          <w:p w14:paraId="5AEB8B2A" w14:textId="77777777" w:rsidR="006F33E8" w:rsidRPr="006F33E8" w:rsidRDefault="006F33E8" w:rsidP="006F33E8">
            <w:pPr>
              <w:widowControl w:val="0"/>
              <w:autoSpaceDE w:val="0"/>
              <w:autoSpaceDN w:val="0"/>
              <w:adjustRightInd w:val="0"/>
              <w:spacing w:line="360" w:lineRule="auto"/>
              <w:rPr>
                <w:rFonts w:ascii="Arial" w:hAnsi="Arial" w:cs="Arial"/>
                <w:b/>
                <w:lang w:val="es-MX" w:eastAsia="es-MX"/>
              </w:rPr>
            </w:pPr>
            <w:r w:rsidRPr="006F33E8">
              <w:rPr>
                <w:rFonts w:ascii="Arial" w:hAnsi="Arial" w:cs="Arial"/>
                <w:b/>
                <w:lang w:val="es-MX" w:eastAsia="es-MX"/>
              </w:rPr>
              <w:t>$</w:t>
            </w:r>
          </w:p>
        </w:tc>
        <w:tc>
          <w:tcPr>
            <w:tcW w:w="708" w:type="pct"/>
            <w:tcBorders>
              <w:left w:val="nil"/>
            </w:tcBorders>
            <w:shd w:val="clear" w:color="auto" w:fill="auto"/>
          </w:tcPr>
          <w:p w14:paraId="1946C25F" w14:textId="77777777" w:rsidR="006F33E8" w:rsidRPr="006F33E8" w:rsidRDefault="006F33E8" w:rsidP="006F33E8">
            <w:pPr>
              <w:widowControl w:val="0"/>
              <w:autoSpaceDE w:val="0"/>
              <w:autoSpaceDN w:val="0"/>
              <w:adjustRightInd w:val="0"/>
              <w:spacing w:line="360" w:lineRule="auto"/>
              <w:ind w:left="-715" w:firstLine="579"/>
              <w:jc w:val="center"/>
              <w:rPr>
                <w:rFonts w:ascii="Arial" w:hAnsi="Arial" w:cs="Arial"/>
                <w:b/>
                <w:lang w:val="es-MX" w:eastAsia="es-MX"/>
              </w:rPr>
            </w:pPr>
            <w:r w:rsidRPr="006F33E8">
              <w:rPr>
                <w:rFonts w:ascii="Arial" w:hAnsi="Arial" w:cs="Arial"/>
                <w:b/>
                <w:lang w:val="es-MX" w:eastAsia="es-MX"/>
              </w:rPr>
              <w:t xml:space="preserve">  22,361,127.00</w:t>
            </w:r>
          </w:p>
        </w:tc>
      </w:tr>
    </w:tbl>
    <w:p w14:paraId="4837F555" w14:textId="77777777" w:rsidR="006F33E8" w:rsidRPr="006F33E8" w:rsidRDefault="006F33E8" w:rsidP="006F33E8">
      <w:pPr>
        <w:spacing w:line="360" w:lineRule="auto"/>
        <w:rPr>
          <w:rFonts w:ascii="Arial" w:eastAsia="Calibri" w:hAnsi="Arial" w:cs="Arial"/>
          <w:lang w:val="es-MX" w:eastAsia="es-MX"/>
        </w:rPr>
      </w:pPr>
    </w:p>
    <w:p w14:paraId="25CB8A02" w14:textId="22BA7EAC" w:rsidR="006F33E8" w:rsidRPr="006F33E8" w:rsidRDefault="00094F60" w:rsidP="006F33E8">
      <w:pPr>
        <w:spacing w:line="360" w:lineRule="auto"/>
        <w:jc w:val="center"/>
        <w:rPr>
          <w:rFonts w:ascii="Arial" w:eastAsia="Calibri" w:hAnsi="Arial" w:cs="Arial"/>
          <w:b/>
          <w:lang w:val="es-MX" w:eastAsia="en-US"/>
        </w:rPr>
      </w:pPr>
      <w:r>
        <w:rPr>
          <w:rFonts w:ascii="Arial" w:eastAsia="Calibri" w:hAnsi="Arial" w:cs="Arial"/>
          <w:b/>
          <w:lang w:val="es-MX" w:eastAsia="en-US"/>
        </w:rPr>
        <w:br w:type="column"/>
      </w:r>
      <w:r w:rsidR="006F33E8" w:rsidRPr="006F33E8">
        <w:rPr>
          <w:rFonts w:ascii="Arial" w:eastAsia="Calibri" w:hAnsi="Arial" w:cs="Arial"/>
          <w:b/>
          <w:lang w:val="es-MX" w:eastAsia="en-US"/>
        </w:rPr>
        <w:t>TÍTULO SEGUNDO</w:t>
      </w:r>
    </w:p>
    <w:p w14:paraId="0C7A3730" w14:textId="77777777" w:rsidR="006F33E8" w:rsidRPr="006F33E8" w:rsidRDefault="006F33E8" w:rsidP="006F33E8">
      <w:pPr>
        <w:jc w:val="center"/>
        <w:rPr>
          <w:rFonts w:ascii="Arial" w:eastAsia="Calibri" w:hAnsi="Arial" w:cs="Arial"/>
          <w:b/>
          <w:lang w:val="es-MX" w:eastAsia="en-US"/>
        </w:rPr>
      </w:pPr>
      <w:r w:rsidRPr="006F33E8">
        <w:rPr>
          <w:rFonts w:ascii="Arial" w:eastAsia="Calibri" w:hAnsi="Arial" w:cs="Arial"/>
          <w:b/>
          <w:lang w:val="es-MX" w:eastAsia="en-US"/>
        </w:rPr>
        <w:t>IMPUESTOS</w:t>
      </w:r>
    </w:p>
    <w:p w14:paraId="47A3D25A" w14:textId="77777777" w:rsidR="006F33E8" w:rsidRPr="006F33E8" w:rsidRDefault="006F33E8" w:rsidP="006F33E8">
      <w:pPr>
        <w:jc w:val="center"/>
        <w:rPr>
          <w:rFonts w:ascii="Arial" w:eastAsia="Calibri" w:hAnsi="Arial" w:cs="Arial"/>
          <w:b/>
          <w:lang w:val="es-MX" w:eastAsia="en-US"/>
        </w:rPr>
      </w:pPr>
    </w:p>
    <w:p w14:paraId="72C99D16"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w:t>
      </w:r>
    </w:p>
    <w:p w14:paraId="3B9C3F64" w14:textId="77777777" w:rsidR="006F33E8" w:rsidRPr="006F33E8" w:rsidRDefault="006F33E8" w:rsidP="006F33E8">
      <w:pPr>
        <w:widowControl w:val="0"/>
        <w:tabs>
          <w:tab w:val="left" w:pos="5640"/>
        </w:tabs>
        <w:autoSpaceDE w:val="0"/>
        <w:autoSpaceDN w:val="0"/>
        <w:adjustRightInd w:val="0"/>
        <w:jc w:val="center"/>
        <w:rPr>
          <w:rFonts w:ascii="Arial" w:hAnsi="Arial" w:cs="Arial"/>
          <w:b/>
          <w:lang w:val="es-MX" w:eastAsia="es-MX"/>
        </w:rPr>
      </w:pPr>
      <w:r w:rsidRPr="006F33E8">
        <w:rPr>
          <w:rFonts w:ascii="Arial" w:hAnsi="Arial" w:cs="Arial"/>
          <w:b/>
          <w:lang w:val="es-MX" w:eastAsia="es-MX"/>
        </w:rPr>
        <w:t>Impuesto Predial</w:t>
      </w:r>
    </w:p>
    <w:p w14:paraId="7438B678" w14:textId="77777777" w:rsidR="006F33E8" w:rsidRPr="006F33E8" w:rsidRDefault="006F33E8" w:rsidP="006F33E8">
      <w:pPr>
        <w:widowControl w:val="0"/>
        <w:tabs>
          <w:tab w:val="left" w:pos="5640"/>
        </w:tabs>
        <w:autoSpaceDE w:val="0"/>
        <w:autoSpaceDN w:val="0"/>
        <w:adjustRightInd w:val="0"/>
        <w:jc w:val="center"/>
        <w:rPr>
          <w:rFonts w:ascii="Arial" w:hAnsi="Arial" w:cs="Arial"/>
          <w:b/>
          <w:lang w:val="es-MX" w:eastAsia="es-MX"/>
        </w:rPr>
      </w:pPr>
    </w:p>
    <w:p w14:paraId="3EBCFCF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13. </w:t>
      </w:r>
      <w:r w:rsidRPr="006F33E8">
        <w:rPr>
          <w:rFonts w:ascii="Arial" w:hAnsi="Arial" w:cs="Arial"/>
          <w:lang w:val="es-MX" w:eastAsia="es-MX"/>
        </w:rPr>
        <w:t>El impuesto predial será calculado con base en el valor catastral aplicando la siguiente cuota fija. Para el cálculo se tomará en cuenta lo siguiente:</w:t>
      </w:r>
    </w:p>
    <w:p w14:paraId="7340CAB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4898" w:type="pct"/>
        <w:tblCellMar>
          <w:left w:w="70" w:type="dxa"/>
          <w:right w:w="70" w:type="dxa"/>
        </w:tblCellMar>
        <w:tblLook w:val="04A0" w:firstRow="1" w:lastRow="0" w:firstColumn="1" w:lastColumn="0" w:noHBand="0" w:noVBand="1"/>
      </w:tblPr>
      <w:tblGrid>
        <w:gridCol w:w="1052"/>
        <w:gridCol w:w="2476"/>
        <w:gridCol w:w="3519"/>
        <w:gridCol w:w="1551"/>
      </w:tblGrid>
      <w:tr w:rsidR="006F33E8" w:rsidRPr="006F33E8" w14:paraId="05F25274" w14:textId="77777777" w:rsidTr="009567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17ADE9E2" w14:textId="77777777" w:rsidR="006F33E8" w:rsidRPr="006F33E8" w:rsidRDefault="006F33E8" w:rsidP="006F33E8">
            <w:pPr>
              <w:spacing w:line="360" w:lineRule="auto"/>
              <w:jc w:val="center"/>
              <w:rPr>
                <w:rFonts w:ascii="Arial" w:hAnsi="Arial" w:cs="Arial"/>
                <w:b/>
                <w:bCs/>
                <w:color w:val="000000"/>
                <w:lang w:val="es-MX" w:eastAsia="es-MX"/>
              </w:rPr>
            </w:pPr>
            <w:r w:rsidRPr="006F33E8">
              <w:rPr>
                <w:rFonts w:ascii="Arial" w:hAnsi="Arial" w:cs="Arial"/>
                <w:b/>
                <w:bCs/>
                <w:color w:val="000000"/>
                <w:lang w:val="es-MX" w:eastAsia="es-MX"/>
              </w:rPr>
              <w:t>VALORES UNITARIOS DE TERRENO (TABLA A)</w:t>
            </w:r>
          </w:p>
        </w:tc>
      </w:tr>
      <w:tr w:rsidR="006F33E8" w:rsidRPr="006F33E8" w14:paraId="2E0A8A68" w14:textId="77777777" w:rsidTr="009567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C51ED54"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SAN FELIPE</w:t>
            </w:r>
          </w:p>
        </w:tc>
      </w:tr>
      <w:tr w:rsidR="006F33E8" w:rsidRPr="006F33E8" w14:paraId="0D415ECC" w14:textId="77777777" w:rsidTr="009567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656C77EB"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 xml:space="preserve">VALORES UNITARIOS DE TERRENO </w:t>
            </w:r>
          </w:p>
        </w:tc>
      </w:tr>
      <w:tr w:rsidR="006F33E8" w:rsidRPr="006F33E8" w14:paraId="3C8BFBCB" w14:textId="77777777" w:rsidTr="0095677F">
        <w:trPr>
          <w:trHeight w:val="20"/>
        </w:trPr>
        <w:tc>
          <w:tcPr>
            <w:tcW w:w="761" w:type="pct"/>
            <w:tcBorders>
              <w:top w:val="single" w:sz="4" w:space="0" w:color="auto"/>
              <w:left w:val="single" w:sz="4" w:space="0" w:color="auto"/>
              <w:bottom w:val="single" w:sz="4" w:space="0" w:color="auto"/>
              <w:right w:val="single" w:sz="4" w:space="0" w:color="auto"/>
            </w:tcBorders>
            <w:shd w:val="clear" w:color="auto" w:fill="auto"/>
            <w:noWrap/>
            <w:hideMark/>
          </w:tcPr>
          <w:p w14:paraId="1FDE6538"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SECCIÓN</w:t>
            </w:r>
          </w:p>
        </w:tc>
        <w:tc>
          <w:tcPr>
            <w:tcW w:w="1778" w:type="pct"/>
            <w:tcBorders>
              <w:top w:val="single" w:sz="4" w:space="0" w:color="auto"/>
              <w:left w:val="nil"/>
              <w:bottom w:val="single" w:sz="4" w:space="0" w:color="auto"/>
              <w:right w:val="single" w:sz="4" w:space="0" w:color="auto"/>
            </w:tcBorders>
            <w:shd w:val="clear" w:color="auto" w:fill="auto"/>
            <w:noWrap/>
            <w:hideMark/>
          </w:tcPr>
          <w:p w14:paraId="31DDD628"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ÁREA</w:t>
            </w:r>
          </w:p>
        </w:tc>
        <w:tc>
          <w:tcPr>
            <w:tcW w:w="1708" w:type="pct"/>
            <w:tcBorders>
              <w:top w:val="single" w:sz="4" w:space="0" w:color="auto"/>
              <w:left w:val="nil"/>
              <w:bottom w:val="single" w:sz="4" w:space="0" w:color="auto"/>
              <w:right w:val="single" w:sz="4" w:space="0" w:color="auto"/>
            </w:tcBorders>
            <w:shd w:val="clear" w:color="auto" w:fill="auto"/>
            <w:noWrap/>
            <w:hideMark/>
          </w:tcPr>
          <w:p w14:paraId="266D9AF1"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MANZANA</w:t>
            </w:r>
          </w:p>
        </w:tc>
        <w:tc>
          <w:tcPr>
            <w:tcW w:w="753" w:type="pct"/>
            <w:tcBorders>
              <w:top w:val="single" w:sz="4" w:space="0" w:color="auto"/>
              <w:left w:val="nil"/>
              <w:bottom w:val="single" w:sz="4" w:space="0" w:color="auto"/>
              <w:right w:val="single" w:sz="4" w:space="0" w:color="auto"/>
            </w:tcBorders>
            <w:shd w:val="clear" w:color="auto" w:fill="auto"/>
            <w:noWrap/>
            <w:hideMark/>
          </w:tcPr>
          <w:p w14:paraId="55DDE44B"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 POR M2</w:t>
            </w:r>
          </w:p>
        </w:tc>
      </w:tr>
      <w:tr w:rsidR="006F33E8" w:rsidRPr="006F33E8" w14:paraId="1B9108A9" w14:textId="77777777" w:rsidTr="0095677F">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1477FD3"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1</w:t>
            </w:r>
          </w:p>
        </w:tc>
        <w:tc>
          <w:tcPr>
            <w:tcW w:w="1778" w:type="pct"/>
            <w:tcBorders>
              <w:top w:val="single" w:sz="4" w:space="0" w:color="auto"/>
              <w:left w:val="nil"/>
              <w:bottom w:val="single" w:sz="4" w:space="0" w:color="auto"/>
              <w:right w:val="single" w:sz="4" w:space="0" w:color="auto"/>
            </w:tcBorders>
            <w:shd w:val="clear" w:color="auto" w:fill="auto"/>
            <w:noWrap/>
            <w:hideMark/>
          </w:tcPr>
          <w:p w14:paraId="0EFF9CC5"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CENTRO</w:t>
            </w:r>
          </w:p>
        </w:tc>
        <w:tc>
          <w:tcPr>
            <w:tcW w:w="1708" w:type="pct"/>
            <w:tcBorders>
              <w:top w:val="single" w:sz="4" w:space="0" w:color="auto"/>
              <w:left w:val="nil"/>
              <w:bottom w:val="single" w:sz="4" w:space="0" w:color="auto"/>
              <w:right w:val="single" w:sz="4" w:space="0" w:color="auto"/>
            </w:tcBorders>
            <w:shd w:val="clear" w:color="auto" w:fill="auto"/>
            <w:noWrap/>
            <w:hideMark/>
          </w:tcPr>
          <w:p w14:paraId="7F2DE03E"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1,2,11,12,13</w:t>
            </w:r>
          </w:p>
        </w:tc>
        <w:tc>
          <w:tcPr>
            <w:tcW w:w="753" w:type="pct"/>
            <w:tcBorders>
              <w:top w:val="single" w:sz="4" w:space="0" w:color="auto"/>
              <w:left w:val="nil"/>
              <w:bottom w:val="single" w:sz="4" w:space="0" w:color="auto"/>
              <w:right w:val="single" w:sz="4" w:space="0" w:color="auto"/>
            </w:tcBorders>
            <w:shd w:val="clear" w:color="auto" w:fill="auto"/>
            <w:noWrap/>
            <w:hideMark/>
          </w:tcPr>
          <w:p w14:paraId="1E00B0F2"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680.00</w:t>
            </w:r>
          </w:p>
        </w:tc>
      </w:tr>
      <w:tr w:rsidR="006F33E8" w:rsidRPr="006F33E8" w14:paraId="07C3A70C" w14:textId="77777777" w:rsidTr="0095677F">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2605FF95" w14:textId="77777777" w:rsidR="006F33E8" w:rsidRPr="006F33E8" w:rsidRDefault="006F33E8" w:rsidP="006F33E8">
            <w:pPr>
              <w:spacing w:line="360" w:lineRule="auto"/>
              <w:rPr>
                <w:rFonts w:ascii="Arial" w:hAnsi="Arial" w:cs="Arial"/>
                <w:color w:val="000000"/>
                <w:lang w:val="es-MX"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4F2AB5D8"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348EFA95"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RESTO DE SECCIÓN</w:t>
            </w:r>
          </w:p>
        </w:tc>
        <w:tc>
          <w:tcPr>
            <w:tcW w:w="753" w:type="pct"/>
            <w:tcBorders>
              <w:top w:val="single" w:sz="4" w:space="0" w:color="auto"/>
              <w:left w:val="nil"/>
              <w:bottom w:val="single" w:sz="4" w:space="0" w:color="auto"/>
              <w:right w:val="single" w:sz="4" w:space="0" w:color="auto"/>
            </w:tcBorders>
            <w:shd w:val="clear" w:color="auto" w:fill="auto"/>
            <w:noWrap/>
            <w:hideMark/>
          </w:tcPr>
          <w:p w14:paraId="6C2FFB2C"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310.00</w:t>
            </w:r>
          </w:p>
        </w:tc>
      </w:tr>
      <w:tr w:rsidR="006F33E8" w:rsidRPr="006F33E8" w14:paraId="7CF30018" w14:textId="77777777" w:rsidTr="0095677F">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77EC25BD" w14:textId="77777777" w:rsidR="006F33E8" w:rsidRPr="006F33E8" w:rsidRDefault="006F33E8" w:rsidP="006F33E8">
            <w:pPr>
              <w:spacing w:line="360" w:lineRule="auto"/>
              <w:rPr>
                <w:rFonts w:ascii="Arial" w:hAnsi="Arial" w:cs="Arial"/>
                <w:color w:val="000000"/>
                <w:lang w:val="es-MX" w:eastAsia="es-MX"/>
              </w:rPr>
            </w:pPr>
          </w:p>
        </w:tc>
        <w:tc>
          <w:tcPr>
            <w:tcW w:w="1778" w:type="pct"/>
            <w:tcBorders>
              <w:top w:val="single" w:sz="4" w:space="0" w:color="auto"/>
              <w:left w:val="nil"/>
              <w:bottom w:val="single" w:sz="4" w:space="0" w:color="auto"/>
              <w:right w:val="single" w:sz="4" w:space="0" w:color="000000"/>
            </w:tcBorders>
            <w:shd w:val="clear" w:color="auto" w:fill="auto"/>
            <w:hideMark/>
          </w:tcPr>
          <w:p w14:paraId="3970AE35"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ZONA COSTERA CALLE 9 Y 9-A</w:t>
            </w:r>
          </w:p>
        </w:tc>
        <w:tc>
          <w:tcPr>
            <w:tcW w:w="1708" w:type="pct"/>
            <w:tcBorders>
              <w:top w:val="single" w:sz="4" w:space="0" w:color="auto"/>
              <w:left w:val="nil"/>
              <w:bottom w:val="nil"/>
              <w:right w:val="single" w:sz="4" w:space="0" w:color="auto"/>
            </w:tcBorders>
            <w:shd w:val="clear" w:color="auto" w:fill="auto"/>
            <w:noWrap/>
            <w:hideMark/>
          </w:tcPr>
          <w:p w14:paraId="32D80C7C"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11,12,1</w:t>
            </w:r>
          </w:p>
        </w:tc>
        <w:tc>
          <w:tcPr>
            <w:tcW w:w="753" w:type="pct"/>
            <w:tcBorders>
              <w:top w:val="single" w:sz="4" w:space="0" w:color="auto"/>
              <w:left w:val="nil"/>
              <w:bottom w:val="nil"/>
              <w:right w:val="single" w:sz="4" w:space="0" w:color="auto"/>
            </w:tcBorders>
            <w:shd w:val="clear" w:color="auto" w:fill="auto"/>
            <w:noWrap/>
            <w:hideMark/>
          </w:tcPr>
          <w:p w14:paraId="2563B3BC"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820.00</w:t>
            </w:r>
          </w:p>
        </w:tc>
      </w:tr>
      <w:tr w:rsidR="006F33E8" w:rsidRPr="006F33E8" w14:paraId="234D58B0" w14:textId="77777777" w:rsidTr="0095677F">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579FE4"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2</w:t>
            </w:r>
          </w:p>
        </w:tc>
        <w:tc>
          <w:tcPr>
            <w:tcW w:w="1778" w:type="pct"/>
            <w:tcBorders>
              <w:top w:val="single" w:sz="4" w:space="0" w:color="auto"/>
              <w:left w:val="nil"/>
              <w:bottom w:val="single" w:sz="4" w:space="0" w:color="auto"/>
              <w:right w:val="single" w:sz="4" w:space="0" w:color="auto"/>
            </w:tcBorders>
            <w:shd w:val="clear" w:color="auto" w:fill="auto"/>
            <w:noWrap/>
            <w:hideMark/>
          </w:tcPr>
          <w:p w14:paraId="699DBB60"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MEDIA</w:t>
            </w:r>
          </w:p>
        </w:tc>
        <w:tc>
          <w:tcPr>
            <w:tcW w:w="1708" w:type="pct"/>
            <w:tcBorders>
              <w:top w:val="single" w:sz="4" w:space="0" w:color="auto"/>
              <w:left w:val="nil"/>
              <w:bottom w:val="single" w:sz="4" w:space="0" w:color="auto"/>
              <w:right w:val="single" w:sz="4" w:space="0" w:color="auto"/>
            </w:tcBorders>
            <w:shd w:val="clear" w:color="auto" w:fill="auto"/>
            <w:noWrap/>
            <w:hideMark/>
          </w:tcPr>
          <w:p w14:paraId="632A5200"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1,2,11,21,31</w:t>
            </w:r>
          </w:p>
        </w:tc>
        <w:tc>
          <w:tcPr>
            <w:tcW w:w="753" w:type="pct"/>
            <w:tcBorders>
              <w:top w:val="single" w:sz="4" w:space="0" w:color="auto"/>
              <w:left w:val="nil"/>
              <w:bottom w:val="single" w:sz="4" w:space="0" w:color="auto"/>
              <w:right w:val="single" w:sz="4" w:space="0" w:color="auto"/>
            </w:tcBorders>
            <w:shd w:val="clear" w:color="auto" w:fill="auto"/>
            <w:noWrap/>
            <w:hideMark/>
          </w:tcPr>
          <w:p w14:paraId="6998BB11"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520.00</w:t>
            </w:r>
          </w:p>
        </w:tc>
      </w:tr>
      <w:tr w:rsidR="006F33E8" w:rsidRPr="006F33E8" w14:paraId="7EAD681F" w14:textId="77777777" w:rsidTr="0095677F">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695025C9" w14:textId="77777777" w:rsidR="006F33E8" w:rsidRPr="006F33E8" w:rsidRDefault="006F33E8" w:rsidP="006F33E8">
            <w:pPr>
              <w:spacing w:line="360" w:lineRule="auto"/>
              <w:rPr>
                <w:rFonts w:ascii="Arial" w:hAnsi="Arial" w:cs="Arial"/>
                <w:color w:val="000000"/>
                <w:lang w:val="es-MX"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42C685A8"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55025E9D"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RESTO DE SECCIÓN</w:t>
            </w:r>
          </w:p>
        </w:tc>
        <w:tc>
          <w:tcPr>
            <w:tcW w:w="753" w:type="pct"/>
            <w:tcBorders>
              <w:top w:val="single" w:sz="4" w:space="0" w:color="auto"/>
              <w:left w:val="nil"/>
              <w:bottom w:val="single" w:sz="4" w:space="0" w:color="auto"/>
              <w:right w:val="single" w:sz="4" w:space="0" w:color="auto"/>
            </w:tcBorders>
            <w:shd w:val="clear" w:color="auto" w:fill="auto"/>
            <w:noWrap/>
            <w:hideMark/>
          </w:tcPr>
          <w:p w14:paraId="56F48C0B"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210.00</w:t>
            </w:r>
          </w:p>
        </w:tc>
      </w:tr>
      <w:tr w:rsidR="006F33E8" w:rsidRPr="006F33E8" w14:paraId="1CDA9F30" w14:textId="77777777" w:rsidTr="0095677F">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805D34"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3</w:t>
            </w:r>
          </w:p>
        </w:tc>
        <w:tc>
          <w:tcPr>
            <w:tcW w:w="1778" w:type="pct"/>
            <w:tcBorders>
              <w:top w:val="single" w:sz="4" w:space="0" w:color="auto"/>
              <w:left w:val="nil"/>
              <w:bottom w:val="single" w:sz="4" w:space="0" w:color="auto"/>
              <w:right w:val="single" w:sz="4" w:space="0" w:color="auto"/>
            </w:tcBorders>
            <w:shd w:val="clear" w:color="auto" w:fill="auto"/>
            <w:noWrap/>
            <w:hideMark/>
          </w:tcPr>
          <w:p w14:paraId="20847C1E"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MEDIA</w:t>
            </w:r>
          </w:p>
        </w:tc>
        <w:tc>
          <w:tcPr>
            <w:tcW w:w="1708" w:type="pct"/>
            <w:tcBorders>
              <w:top w:val="single" w:sz="4" w:space="0" w:color="auto"/>
              <w:left w:val="nil"/>
              <w:bottom w:val="single" w:sz="4" w:space="0" w:color="auto"/>
              <w:right w:val="single" w:sz="4" w:space="0" w:color="auto"/>
            </w:tcBorders>
            <w:shd w:val="clear" w:color="auto" w:fill="auto"/>
            <w:noWrap/>
            <w:hideMark/>
          </w:tcPr>
          <w:p w14:paraId="159A57C7"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1,2,3,4,11,12,13,15</w:t>
            </w:r>
          </w:p>
        </w:tc>
        <w:tc>
          <w:tcPr>
            <w:tcW w:w="753" w:type="pct"/>
            <w:tcBorders>
              <w:top w:val="single" w:sz="4" w:space="0" w:color="auto"/>
              <w:left w:val="nil"/>
              <w:bottom w:val="single" w:sz="4" w:space="0" w:color="auto"/>
              <w:right w:val="single" w:sz="4" w:space="0" w:color="auto"/>
            </w:tcBorders>
            <w:shd w:val="clear" w:color="auto" w:fill="auto"/>
            <w:noWrap/>
            <w:hideMark/>
          </w:tcPr>
          <w:p w14:paraId="5D262EB4"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320.00</w:t>
            </w:r>
          </w:p>
        </w:tc>
      </w:tr>
      <w:tr w:rsidR="006F33E8" w:rsidRPr="006F33E8" w14:paraId="2E98E837" w14:textId="77777777" w:rsidTr="0095677F">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0A19A837" w14:textId="77777777" w:rsidR="006F33E8" w:rsidRPr="006F33E8" w:rsidRDefault="006F33E8" w:rsidP="006F33E8">
            <w:pPr>
              <w:spacing w:line="360" w:lineRule="auto"/>
              <w:rPr>
                <w:rFonts w:ascii="Arial" w:hAnsi="Arial" w:cs="Arial"/>
                <w:color w:val="000000"/>
                <w:lang w:val="es-MX" w:eastAsia="es-MX"/>
              </w:rPr>
            </w:pPr>
          </w:p>
        </w:tc>
        <w:tc>
          <w:tcPr>
            <w:tcW w:w="1778" w:type="pct"/>
            <w:tcBorders>
              <w:top w:val="single" w:sz="4" w:space="0" w:color="auto"/>
              <w:left w:val="nil"/>
              <w:bottom w:val="single" w:sz="4" w:space="0" w:color="auto"/>
              <w:right w:val="single" w:sz="4" w:space="0" w:color="auto"/>
            </w:tcBorders>
            <w:shd w:val="clear" w:color="auto" w:fill="auto"/>
            <w:noWrap/>
            <w:hideMark/>
          </w:tcPr>
          <w:p w14:paraId="15570D2A"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PERIFERIA</w:t>
            </w:r>
          </w:p>
        </w:tc>
        <w:tc>
          <w:tcPr>
            <w:tcW w:w="1708" w:type="pct"/>
            <w:tcBorders>
              <w:top w:val="single" w:sz="4" w:space="0" w:color="auto"/>
              <w:left w:val="nil"/>
              <w:bottom w:val="single" w:sz="4" w:space="0" w:color="auto"/>
              <w:right w:val="single" w:sz="4" w:space="0" w:color="auto"/>
            </w:tcBorders>
            <w:shd w:val="clear" w:color="auto" w:fill="auto"/>
            <w:noWrap/>
            <w:hideMark/>
          </w:tcPr>
          <w:p w14:paraId="47A0CD2A"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RESTO DE SECCION</w:t>
            </w:r>
          </w:p>
        </w:tc>
        <w:tc>
          <w:tcPr>
            <w:tcW w:w="753" w:type="pct"/>
            <w:tcBorders>
              <w:top w:val="single" w:sz="4" w:space="0" w:color="auto"/>
              <w:left w:val="nil"/>
              <w:bottom w:val="single" w:sz="4" w:space="0" w:color="auto"/>
              <w:right w:val="single" w:sz="4" w:space="0" w:color="auto"/>
            </w:tcBorders>
            <w:shd w:val="clear" w:color="auto" w:fill="auto"/>
            <w:noWrap/>
            <w:hideMark/>
          </w:tcPr>
          <w:p w14:paraId="7EEB93FA"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210.00</w:t>
            </w:r>
          </w:p>
        </w:tc>
      </w:tr>
      <w:tr w:rsidR="006F33E8" w:rsidRPr="006F33E8" w14:paraId="2EF64B35" w14:textId="77777777" w:rsidTr="0095677F">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B114C57"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4</w:t>
            </w:r>
          </w:p>
        </w:tc>
        <w:tc>
          <w:tcPr>
            <w:tcW w:w="1778" w:type="pct"/>
            <w:tcBorders>
              <w:top w:val="single" w:sz="4" w:space="0" w:color="auto"/>
              <w:left w:val="nil"/>
              <w:bottom w:val="single" w:sz="4" w:space="0" w:color="auto"/>
              <w:right w:val="single" w:sz="4" w:space="0" w:color="auto"/>
            </w:tcBorders>
            <w:shd w:val="clear" w:color="auto" w:fill="auto"/>
            <w:noWrap/>
            <w:hideMark/>
          </w:tcPr>
          <w:p w14:paraId="21AA6E96"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CENTRO</w:t>
            </w:r>
          </w:p>
        </w:tc>
        <w:tc>
          <w:tcPr>
            <w:tcW w:w="1708" w:type="pct"/>
            <w:tcBorders>
              <w:top w:val="single" w:sz="4" w:space="0" w:color="auto"/>
              <w:left w:val="nil"/>
              <w:bottom w:val="single" w:sz="4" w:space="0" w:color="auto"/>
              <w:right w:val="single" w:sz="4" w:space="0" w:color="auto"/>
            </w:tcBorders>
            <w:shd w:val="clear" w:color="auto" w:fill="auto"/>
            <w:noWrap/>
            <w:hideMark/>
          </w:tcPr>
          <w:p w14:paraId="22614730"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1,2,3,4,11,12,13,15</w:t>
            </w:r>
          </w:p>
        </w:tc>
        <w:tc>
          <w:tcPr>
            <w:tcW w:w="753" w:type="pct"/>
            <w:tcBorders>
              <w:top w:val="single" w:sz="4" w:space="0" w:color="auto"/>
              <w:left w:val="nil"/>
              <w:bottom w:val="single" w:sz="4" w:space="0" w:color="auto"/>
              <w:right w:val="single" w:sz="4" w:space="0" w:color="auto"/>
            </w:tcBorders>
            <w:shd w:val="clear" w:color="auto" w:fill="auto"/>
            <w:noWrap/>
            <w:hideMark/>
          </w:tcPr>
          <w:p w14:paraId="08F4B5FC"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520.00</w:t>
            </w:r>
          </w:p>
        </w:tc>
      </w:tr>
      <w:tr w:rsidR="006F33E8" w:rsidRPr="006F33E8" w14:paraId="28C9229C" w14:textId="77777777" w:rsidTr="0095677F">
        <w:trPr>
          <w:trHeight w:val="20"/>
        </w:trPr>
        <w:tc>
          <w:tcPr>
            <w:tcW w:w="761" w:type="pct"/>
            <w:vMerge/>
            <w:tcBorders>
              <w:top w:val="single" w:sz="4" w:space="0" w:color="auto"/>
              <w:left w:val="single" w:sz="4" w:space="0" w:color="auto"/>
              <w:bottom w:val="single" w:sz="4" w:space="0" w:color="auto"/>
              <w:right w:val="single" w:sz="4" w:space="0" w:color="auto"/>
            </w:tcBorders>
            <w:hideMark/>
          </w:tcPr>
          <w:p w14:paraId="39AFEEBF" w14:textId="77777777" w:rsidR="006F33E8" w:rsidRPr="006F33E8" w:rsidRDefault="006F33E8" w:rsidP="006F33E8">
            <w:pPr>
              <w:spacing w:line="360" w:lineRule="auto"/>
              <w:rPr>
                <w:rFonts w:ascii="Arial" w:hAnsi="Arial" w:cs="Arial"/>
                <w:color w:val="000000"/>
                <w:lang w:val="es-MX" w:eastAsia="es-MX"/>
              </w:rPr>
            </w:pPr>
          </w:p>
        </w:tc>
        <w:tc>
          <w:tcPr>
            <w:tcW w:w="1778" w:type="pct"/>
            <w:tcBorders>
              <w:top w:val="single" w:sz="4" w:space="0" w:color="auto"/>
              <w:left w:val="nil"/>
              <w:bottom w:val="single" w:sz="4" w:space="0" w:color="auto"/>
              <w:right w:val="single" w:sz="4" w:space="0" w:color="000000"/>
            </w:tcBorders>
            <w:shd w:val="clear" w:color="auto" w:fill="auto"/>
            <w:hideMark/>
          </w:tcPr>
          <w:p w14:paraId="2D66DB99"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ZONA COSTERA CALLE 9 Y 9-A</w:t>
            </w:r>
          </w:p>
        </w:tc>
        <w:tc>
          <w:tcPr>
            <w:tcW w:w="1708" w:type="pct"/>
            <w:tcBorders>
              <w:top w:val="single" w:sz="4" w:space="0" w:color="auto"/>
              <w:left w:val="nil"/>
              <w:bottom w:val="single" w:sz="4" w:space="0" w:color="auto"/>
              <w:right w:val="single" w:sz="4" w:space="0" w:color="000000"/>
            </w:tcBorders>
            <w:shd w:val="clear" w:color="auto" w:fill="auto"/>
            <w:hideMark/>
          </w:tcPr>
          <w:p w14:paraId="5E0337A0"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4,11,12,13</w:t>
            </w:r>
          </w:p>
        </w:tc>
        <w:tc>
          <w:tcPr>
            <w:tcW w:w="753" w:type="pct"/>
            <w:tcBorders>
              <w:top w:val="single" w:sz="4" w:space="0" w:color="auto"/>
              <w:left w:val="nil"/>
              <w:bottom w:val="single" w:sz="4" w:space="0" w:color="auto"/>
              <w:right w:val="single" w:sz="4" w:space="0" w:color="auto"/>
            </w:tcBorders>
            <w:shd w:val="clear" w:color="auto" w:fill="auto"/>
            <w:noWrap/>
            <w:hideMark/>
          </w:tcPr>
          <w:p w14:paraId="3C79D40F"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750.00</w:t>
            </w:r>
          </w:p>
        </w:tc>
      </w:tr>
      <w:tr w:rsidR="006F33E8" w:rsidRPr="006F33E8" w14:paraId="4724DC71" w14:textId="77777777" w:rsidTr="0095677F">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741885F"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CALLE 10 AVENIDA PRINCIPAL</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38198C37"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t>745.00</w:t>
            </w:r>
          </w:p>
        </w:tc>
      </w:tr>
      <w:tr w:rsidR="006F33E8" w:rsidRPr="006F33E8" w14:paraId="61764F83" w14:textId="77777777" w:rsidTr="0095677F">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C29B94F" w14:textId="77777777" w:rsidR="006F33E8" w:rsidRPr="006F33E8" w:rsidRDefault="006F33E8" w:rsidP="006F33E8">
            <w:pPr>
              <w:spacing w:line="360" w:lineRule="auto"/>
              <w:jc w:val="center"/>
              <w:rPr>
                <w:rFonts w:ascii="Arial" w:hAnsi="Arial" w:cs="Arial"/>
                <w:b/>
                <w:bCs/>
                <w:color w:val="000000"/>
                <w:lang w:val="es-MX" w:eastAsia="es-MX"/>
              </w:rPr>
            </w:pPr>
            <w:r w:rsidRPr="006F33E8">
              <w:rPr>
                <w:rFonts w:ascii="Arial" w:hAnsi="Arial" w:cs="Arial"/>
                <w:b/>
                <w:bCs/>
                <w:color w:val="000000"/>
                <w:lang w:val="es-MX" w:eastAsia="es-MX"/>
              </w:rPr>
              <w:t>RÚSTICOS</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17B6F8DF" w14:textId="77777777" w:rsidR="006F33E8" w:rsidRPr="006F33E8" w:rsidRDefault="006F33E8" w:rsidP="006F33E8">
            <w:pPr>
              <w:spacing w:line="360" w:lineRule="auto"/>
              <w:jc w:val="center"/>
              <w:rPr>
                <w:rFonts w:ascii="Arial" w:hAnsi="Arial" w:cs="Arial"/>
                <w:b/>
                <w:bCs/>
                <w:color w:val="000000"/>
                <w:lang w:val="es-MX" w:eastAsia="es-MX"/>
              </w:rPr>
            </w:pPr>
            <w:r w:rsidRPr="006F33E8">
              <w:rPr>
                <w:rFonts w:ascii="Arial" w:hAnsi="Arial" w:cs="Arial"/>
                <w:b/>
                <w:bCs/>
                <w:color w:val="000000"/>
                <w:lang w:val="es-MX" w:eastAsia="es-MX"/>
              </w:rPr>
              <w:t>IMPORTE POR HECTÁREA $</w:t>
            </w:r>
          </w:p>
        </w:tc>
      </w:tr>
      <w:tr w:rsidR="006F33E8" w:rsidRPr="006F33E8" w14:paraId="2AA597C4" w14:textId="77777777" w:rsidTr="0095677F">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12D53FE4"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BRECHA</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1A00C581"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xml:space="preserve">$  </w:t>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t xml:space="preserve"> 380.00</w:t>
            </w:r>
          </w:p>
        </w:tc>
      </w:tr>
      <w:tr w:rsidR="006F33E8" w:rsidRPr="006F33E8" w14:paraId="3CA79E0B" w14:textId="77777777" w:rsidTr="0095677F">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2DBC12FF"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CAMINO BLANCO</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23317D7B"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xml:space="preserve">$  </w:t>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t xml:space="preserve"> 750.00</w:t>
            </w:r>
          </w:p>
        </w:tc>
      </w:tr>
      <w:tr w:rsidR="006F33E8" w:rsidRPr="006F33E8" w14:paraId="4814EE7F" w14:textId="77777777" w:rsidTr="0095677F">
        <w:trPr>
          <w:trHeight w:val="20"/>
        </w:trPr>
        <w:tc>
          <w:tcPr>
            <w:tcW w:w="2539"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566D4FB"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CARRETERA</w:t>
            </w:r>
          </w:p>
        </w:tc>
        <w:tc>
          <w:tcPr>
            <w:tcW w:w="2461" w:type="pct"/>
            <w:gridSpan w:val="2"/>
            <w:tcBorders>
              <w:top w:val="single" w:sz="4" w:space="0" w:color="auto"/>
              <w:left w:val="nil"/>
              <w:bottom w:val="single" w:sz="4" w:space="0" w:color="auto"/>
              <w:right w:val="single" w:sz="4" w:space="0" w:color="auto"/>
            </w:tcBorders>
            <w:shd w:val="clear" w:color="auto" w:fill="auto"/>
            <w:noWrap/>
            <w:hideMark/>
          </w:tcPr>
          <w:p w14:paraId="55055183"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r>
            <w:r w:rsidRPr="006F33E8">
              <w:rPr>
                <w:rFonts w:ascii="Arial" w:hAnsi="Arial" w:cs="Arial"/>
                <w:color w:val="000000"/>
                <w:lang w:val="es-MX" w:eastAsia="es-MX"/>
              </w:rPr>
              <w:tab/>
              <w:t xml:space="preserve">           1,150.00</w:t>
            </w:r>
          </w:p>
        </w:tc>
      </w:tr>
    </w:tbl>
    <w:p w14:paraId="660E6B28"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tbl>
      <w:tblPr>
        <w:tblW w:w="5000" w:type="pct"/>
        <w:tblLayout w:type="fixed"/>
        <w:tblCellMar>
          <w:left w:w="70" w:type="dxa"/>
          <w:right w:w="70" w:type="dxa"/>
        </w:tblCellMar>
        <w:tblLook w:val="04A0" w:firstRow="1" w:lastRow="0" w:firstColumn="1" w:lastColumn="0" w:noHBand="0" w:noVBand="1"/>
      </w:tblPr>
      <w:tblGrid>
        <w:gridCol w:w="2336"/>
        <w:gridCol w:w="2012"/>
        <w:gridCol w:w="2066"/>
        <w:gridCol w:w="2363"/>
      </w:tblGrid>
      <w:tr w:rsidR="006F33E8" w:rsidRPr="006F33E8" w14:paraId="59FB162C" w14:textId="77777777" w:rsidTr="0095677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231C262" w14:textId="77777777" w:rsidR="006F33E8" w:rsidRPr="006F33E8" w:rsidRDefault="006F33E8" w:rsidP="006F33E8">
            <w:pPr>
              <w:spacing w:line="360" w:lineRule="auto"/>
              <w:jc w:val="center"/>
              <w:rPr>
                <w:rFonts w:ascii="Arial" w:hAnsi="Arial" w:cs="Arial"/>
                <w:b/>
                <w:bCs/>
                <w:color w:val="000000"/>
                <w:lang w:val="es-MX" w:eastAsia="es-MX"/>
              </w:rPr>
            </w:pPr>
            <w:r w:rsidRPr="006F33E8">
              <w:rPr>
                <w:rFonts w:ascii="Arial" w:hAnsi="Arial" w:cs="Arial"/>
                <w:b/>
                <w:bCs/>
                <w:color w:val="000000"/>
                <w:lang w:val="es-MX" w:eastAsia="es-MX"/>
              </w:rPr>
              <w:t>VALORES UNITARIOS DE CONSTRUCCIÓN (TABLA B)</w:t>
            </w:r>
          </w:p>
        </w:tc>
      </w:tr>
      <w:tr w:rsidR="006F33E8" w:rsidRPr="006F33E8" w14:paraId="0D6DE781" w14:textId="77777777" w:rsidTr="0095677F">
        <w:trPr>
          <w:trHeight w:val="20"/>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8E7765"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TIPO DE CONSTRUCCIÓN</w:t>
            </w:r>
          </w:p>
        </w:tc>
        <w:tc>
          <w:tcPr>
            <w:tcW w:w="3669" w:type="pct"/>
            <w:gridSpan w:val="3"/>
            <w:tcBorders>
              <w:top w:val="single" w:sz="4" w:space="0" w:color="auto"/>
              <w:left w:val="nil"/>
              <w:bottom w:val="single" w:sz="4" w:space="0" w:color="auto"/>
              <w:right w:val="single" w:sz="4" w:space="0" w:color="auto"/>
            </w:tcBorders>
            <w:shd w:val="clear" w:color="auto" w:fill="auto"/>
            <w:noWrap/>
            <w:hideMark/>
          </w:tcPr>
          <w:p w14:paraId="44871643"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 POR M2</w:t>
            </w:r>
          </w:p>
        </w:tc>
      </w:tr>
      <w:tr w:rsidR="006F33E8" w:rsidRPr="006F33E8" w14:paraId="7BD0B018" w14:textId="77777777" w:rsidTr="0095677F">
        <w:trPr>
          <w:trHeight w:val="20"/>
        </w:trPr>
        <w:tc>
          <w:tcPr>
            <w:tcW w:w="1331" w:type="pct"/>
            <w:vMerge/>
            <w:tcBorders>
              <w:top w:val="single" w:sz="4" w:space="0" w:color="auto"/>
              <w:left w:val="single" w:sz="4" w:space="0" w:color="auto"/>
              <w:bottom w:val="single" w:sz="4" w:space="0" w:color="auto"/>
              <w:right w:val="single" w:sz="4" w:space="0" w:color="auto"/>
            </w:tcBorders>
            <w:hideMark/>
          </w:tcPr>
          <w:p w14:paraId="4C56E733" w14:textId="77777777" w:rsidR="006F33E8" w:rsidRPr="006F33E8" w:rsidRDefault="006F33E8" w:rsidP="006F33E8">
            <w:pPr>
              <w:spacing w:line="360" w:lineRule="auto"/>
              <w:rPr>
                <w:rFonts w:ascii="Arial" w:hAnsi="Arial" w:cs="Arial"/>
                <w:color w:val="000000"/>
                <w:lang w:val="es-MX" w:eastAsia="es-MX"/>
              </w:rPr>
            </w:pPr>
          </w:p>
        </w:tc>
        <w:tc>
          <w:tcPr>
            <w:tcW w:w="1146" w:type="pct"/>
            <w:tcBorders>
              <w:top w:val="single" w:sz="4" w:space="0" w:color="auto"/>
              <w:left w:val="nil"/>
              <w:bottom w:val="single" w:sz="4" w:space="0" w:color="auto"/>
              <w:right w:val="single" w:sz="4" w:space="0" w:color="auto"/>
            </w:tcBorders>
            <w:shd w:val="clear" w:color="auto" w:fill="auto"/>
            <w:noWrap/>
            <w:hideMark/>
          </w:tcPr>
          <w:p w14:paraId="3CF0773B"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ZONA COSTERA</w:t>
            </w:r>
          </w:p>
        </w:tc>
        <w:tc>
          <w:tcPr>
            <w:tcW w:w="1177" w:type="pct"/>
            <w:tcBorders>
              <w:top w:val="single" w:sz="4" w:space="0" w:color="auto"/>
              <w:left w:val="nil"/>
              <w:bottom w:val="single" w:sz="4" w:space="0" w:color="auto"/>
              <w:right w:val="single" w:sz="4" w:space="0" w:color="auto"/>
            </w:tcBorders>
            <w:shd w:val="clear" w:color="auto" w:fill="auto"/>
            <w:noWrap/>
            <w:hideMark/>
          </w:tcPr>
          <w:p w14:paraId="701AD4E4"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AV PRINCIPAL C-10</w:t>
            </w:r>
          </w:p>
        </w:tc>
        <w:tc>
          <w:tcPr>
            <w:tcW w:w="1346" w:type="pct"/>
            <w:tcBorders>
              <w:top w:val="single" w:sz="4" w:space="0" w:color="auto"/>
              <w:left w:val="nil"/>
              <w:bottom w:val="single" w:sz="4" w:space="0" w:color="auto"/>
              <w:right w:val="single" w:sz="4" w:space="0" w:color="auto"/>
            </w:tcBorders>
            <w:shd w:val="clear" w:color="auto" w:fill="auto"/>
            <w:noWrap/>
            <w:hideMark/>
          </w:tcPr>
          <w:p w14:paraId="50663373"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CENTRO,MEDIA Y PERIFERIA</w:t>
            </w:r>
          </w:p>
        </w:tc>
      </w:tr>
      <w:tr w:rsidR="006F33E8" w:rsidRPr="006F33E8" w14:paraId="505F4F19" w14:textId="77777777" w:rsidTr="0095677F">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10008973"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CONCRETO</w:t>
            </w:r>
          </w:p>
        </w:tc>
        <w:tc>
          <w:tcPr>
            <w:tcW w:w="1146" w:type="pct"/>
            <w:tcBorders>
              <w:top w:val="single" w:sz="4" w:space="0" w:color="auto"/>
              <w:left w:val="nil"/>
              <w:bottom w:val="single" w:sz="4" w:space="0" w:color="auto"/>
              <w:right w:val="single" w:sz="4" w:space="0" w:color="auto"/>
            </w:tcBorders>
            <w:shd w:val="clear" w:color="auto" w:fill="auto"/>
            <w:noWrap/>
            <w:hideMark/>
          </w:tcPr>
          <w:p w14:paraId="7FA5B6A6"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4,300.00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135CEF26"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3,050.00</w:t>
            </w:r>
          </w:p>
        </w:tc>
        <w:tc>
          <w:tcPr>
            <w:tcW w:w="1346" w:type="pct"/>
            <w:tcBorders>
              <w:top w:val="single" w:sz="4" w:space="0" w:color="auto"/>
              <w:left w:val="nil"/>
              <w:bottom w:val="single" w:sz="4" w:space="0" w:color="auto"/>
              <w:right w:val="single" w:sz="4" w:space="0" w:color="auto"/>
            </w:tcBorders>
            <w:shd w:val="clear" w:color="auto" w:fill="auto"/>
            <w:noWrap/>
            <w:hideMark/>
          </w:tcPr>
          <w:p w14:paraId="6F4F4D8F"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 xml:space="preserve">              1,880.00</w:t>
            </w:r>
          </w:p>
        </w:tc>
      </w:tr>
      <w:tr w:rsidR="006F33E8" w:rsidRPr="006F33E8" w14:paraId="7A85B5A9" w14:textId="77777777" w:rsidTr="0095677F">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736A5E80"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HIERRO Y ROLLIZOS</w:t>
            </w:r>
          </w:p>
        </w:tc>
        <w:tc>
          <w:tcPr>
            <w:tcW w:w="1146" w:type="pct"/>
            <w:tcBorders>
              <w:top w:val="single" w:sz="4" w:space="0" w:color="auto"/>
              <w:left w:val="nil"/>
              <w:bottom w:val="single" w:sz="4" w:space="0" w:color="auto"/>
              <w:right w:val="single" w:sz="4" w:space="0" w:color="auto"/>
            </w:tcBorders>
            <w:shd w:val="clear" w:color="auto" w:fill="auto"/>
            <w:noWrap/>
            <w:hideMark/>
          </w:tcPr>
          <w:p w14:paraId="52B84E55"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3,200.00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03A1FA36"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1,920.00</w:t>
            </w:r>
          </w:p>
        </w:tc>
        <w:tc>
          <w:tcPr>
            <w:tcW w:w="1346" w:type="pct"/>
            <w:tcBorders>
              <w:top w:val="single" w:sz="4" w:space="0" w:color="auto"/>
              <w:left w:val="nil"/>
              <w:bottom w:val="single" w:sz="4" w:space="0" w:color="auto"/>
              <w:right w:val="single" w:sz="4" w:space="0" w:color="auto"/>
            </w:tcBorders>
            <w:shd w:val="clear" w:color="auto" w:fill="auto"/>
            <w:noWrap/>
            <w:hideMark/>
          </w:tcPr>
          <w:p w14:paraId="7808893C"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xml:space="preserve">$  </w:t>
            </w:r>
            <w:r w:rsidRPr="006F33E8">
              <w:rPr>
                <w:rFonts w:ascii="Arial" w:hAnsi="Arial" w:cs="Arial"/>
                <w:color w:val="000000"/>
                <w:lang w:val="es-MX" w:eastAsia="es-MX"/>
              </w:rPr>
              <w:tab/>
              <w:t xml:space="preserve">                 900.00</w:t>
            </w:r>
          </w:p>
        </w:tc>
      </w:tr>
      <w:tr w:rsidR="006F33E8" w:rsidRPr="006F33E8" w14:paraId="317E881F" w14:textId="77777777" w:rsidTr="0095677F">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7696FFC4"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ZINC, ASBESTO, TEJA</w:t>
            </w:r>
          </w:p>
        </w:tc>
        <w:tc>
          <w:tcPr>
            <w:tcW w:w="1146" w:type="pct"/>
            <w:tcBorders>
              <w:top w:val="single" w:sz="4" w:space="0" w:color="auto"/>
              <w:left w:val="nil"/>
              <w:bottom w:val="single" w:sz="4" w:space="0" w:color="auto"/>
              <w:right w:val="single" w:sz="4" w:space="0" w:color="auto"/>
            </w:tcBorders>
            <w:shd w:val="clear" w:color="auto" w:fill="auto"/>
            <w:noWrap/>
            <w:hideMark/>
          </w:tcPr>
          <w:p w14:paraId="19DEE749"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2,100.00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175B9059"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1,400.00</w:t>
            </w:r>
          </w:p>
        </w:tc>
        <w:tc>
          <w:tcPr>
            <w:tcW w:w="1346" w:type="pct"/>
            <w:tcBorders>
              <w:top w:val="single" w:sz="4" w:space="0" w:color="auto"/>
              <w:left w:val="nil"/>
              <w:bottom w:val="single" w:sz="4" w:space="0" w:color="auto"/>
              <w:right w:val="single" w:sz="4" w:space="0" w:color="auto"/>
            </w:tcBorders>
            <w:shd w:val="clear" w:color="auto" w:fill="auto"/>
            <w:noWrap/>
            <w:hideMark/>
          </w:tcPr>
          <w:p w14:paraId="2EBD5BFB"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xml:space="preserve">$ </w:t>
            </w:r>
            <w:r w:rsidRPr="006F33E8">
              <w:rPr>
                <w:rFonts w:ascii="Arial" w:hAnsi="Arial" w:cs="Arial"/>
                <w:color w:val="000000"/>
                <w:lang w:val="es-MX" w:eastAsia="es-MX"/>
              </w:rPr>
              <w:tab/>
              <w:t xml:space="preserve">                 720.00</w:t>
            </w:r>
          </w:p>
        </w:tc>
      </w:tr>
      <w:tr w:rsidR="006F33E8" w:rsidRPr="006F33E8" w14:paraId="232DC1F1" w14:textId="77777777" w:rsidTr="0095677F">
        <w:trPr>
          <w:trHeight w:val="20"/>
        </w:trPr>
        <w:tc>
          <w:tcPr>
            <w:tcW w:w="1331" w:type="pct"/>
            <w:tcBorders>
              <w:top w:val="single" w:sz="4" w:space="0" w:color="auto"/>
              <w:left w:val="single" w:sz="4" w:space="0" w:color="auto"/>
              <w:bottom w:val="single" w:sz="4" w:space="0" w:color="auto"/>
              <w:right w:val="single" w:sz="4" w:space="0" w:color="auto"/>
            </w:tcBorders>
            <w:shd w:val="clear" w:color="auto" w:fill="auto"/>
            <w:noWrap/>
            <w:hideMark/>
          </w:tcPr>
          <w:p w14:paraId="5E38E23B"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CARTÓN Y PAJA</w:t>
            </w:r>
          </w:p>
        </w:tc>
        <w:tc>
          <w:tcPr>
            <w:tcW w:w="1146" w:type="pct"/>
            <w:tcBorders>
              <w:top w:val="single" w:sz="4" w:space="0" w:color="auto"/>
              <w:left w:val="nil"/>
              <w:bottom w:val="single" w:sz="4" w:space="0" w:color="auto"/>
              <w:right w:val="single" w:sz="4" w:space="0" w:color="auto"/>
            </w:tcBorders>
            <w:shd w:val="clear" w:color="auto" w:fill="auto"/>
            <w:noWrap/>
            <w:hideMark/>
          </w:tcPr>
          <w:p w14:paraId="474BCA86"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1,000.00</w:t>
            </w:r>
          </w:p>
        </w:tc>
        <w:tc>
          <w:tcPr>
            <w:tcW w:w="1177" w:type="pct"/>
            <w:tcBorders>
              <w:top w:val="single" w:sz="4" w:space="0" w:color="auto"/>
              <w:left w:val="nil"/>
              <w:bottom w:val="single" w:sz="4" w:space="0" w:color="auto"/>
              <w:right w:val="single" w:sz="4" w:space="0" w:color="auto"/>
            </w:tcBorders>
            <w:shd w:val="clear" w:color="auto" w:fill="auto"/>
            <w:noWrap/>
            <w:hideMark/>
          </w:tcPr>
          <w:p w14:paraId="41A54F65"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                       520.00</w:t>
            </w:r>
          </w:p>
        </w:tc>
        <w:tc>
          <w:tcPr>
            <w:tcW w:w="1346" w:type="pct"/>
            <w:tcBorders>
              <w:top w:val="single" w:sz="4" w:space="0" w:color="auto"/>
              <w:left w:val="nil"/>
              <w:bottom w:val="single" w:sz="4" w:space="0" w:color="auto"/>
              <w:right w:val="single" w:sz="4" w:space="0" w:color="auto"/>
            </w:tcBorders>
            <w:shd w:val="clear" w:color="auto" w:fill="auto"/>
            <w:noWrap/>
            <w:hideMark/>
          </w:tcPr>
          <w:p w14:paraId="7DE3B1ED" w14:textId="77777777" w:rsidR="006F33E8" w:rsidRPr="006F33E8" w:rsidRDefault="006F33E8" w:rsidP="006F33E8">
            <w:pPr>
              <w:spacing w:line="360" w:lineRule="auto"/>
              <w:jc w:val="right"/>
              <w:rPr>
                <w:rFonts w:ascii="Arial" w:hAnsi="Arial" w:cs="Arial"/>
                <w:color w:val="000000"/>
                <w:lang w:val="es-MX" w:eastAsia="es-MX"/>
              </w:rPr>
            </w:pPr>
            <w:r w:rsidRPr="006F33E8">
              <w:rPr>
                <w:rFonts w:ascii="Arial" w:hAnsi="Arial" w:cs="Arial"/>
                <w:color w:val="000000"/>
                <w:lang w:val="es-MX" w:eastAsia="es-MX"/>
              </w:rPr>
              <w:t>$</w:t>
            </w:r>
            <w:r w:rsidRPr="006F33E8">
              <w:rPr>
                <w:rFonts w:ascii="Arial" w:hAnsi="Arial" w:cs="Arial"/>
                <w:color w:val="000000"/>
                <w:lang w:val="es-MX" w:eastAsia="es-MX"/>
              </w:rPr>
              <w:tab/>
              <w:t xml:space="preserve">                 310.00</w:t>
            </w:r>
          </w:p>
        </w:tc>
      </w:tr>
      <w:tr w:rsidR="006F33E8" w:rsidRPr="006F33E8" w14:paraId="23FD9765" w14:textId="77777777" w:rsidTr="0095677F">
        <w:trPr>
          <w:trHeight w:val="345"/>
        </w:trPr>
        <w:tc>
          <w:tcPr>
            <w:tcW w:w="133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D76034F" w14:textId="77777777" w:rsidR="006F33E8" w:rsidRPr="006F33E8" w:rsidRDefault="006F33E8" w:rsidP="006F33E8">
            <w:pPr>
              <w:spacing w:line="360" w:lineRule="auto"/>
              <w:jc w:val="center"/>
              <w:rPr>
                <w:rFonts w:ascii="Arial" w:hAnsi="Arial" w:cs="Arial"/>
                <w:color w:val="000000"/>
                <w:lang w:val="es-MX" w:eastAsia="es-MX"/>
              </w:rPr>
            </w:pPr>
          </w:p>
          <w:p w14:paraId="2369AF7D" w14:textId="77777777" w:rsidR="006F33E8" w:rsidRPr="006F33E8" w:rsidRDefault="006F33E8" w:rsidP="006F33E8">
            <w:pPr>
              <w:spacing w:line="360" w:lineRule="auto"/>
              <w:jc w:val="center"/>
              <w:rPr>
                <w:rFonts w:ascii="Arial" w:hAnsi="Arial" w:cs="Arial"/>
                <w:color w:val="000000"/>
                <w:lang w:val="es-MX" w:eastAsia="es-MX"/>
              </w:rPr>
            </w:pPr>
          </w:p>
          <w:p w14:paraId="287E1452" w14:textId="77777777" w:rsidR="006F33E8" w:rsidRPr="006F33E8" w:rsidRDefault="006F33E8" w:rsidP="006F33E8">
            <w:pPr>
              <w:spacing w:line="360" w:lineRule="auto"/>
              <w:jc w:val="center"/>
              <w:rPr>
                <w:rFonts w:ascii="Arial" w:hAnsi="Arial" w:cs="Arial"/>
                <w:color w:val="000000"/>
                <w:lang w:val="es-MX" w:eastAsia="es-MX"/>
              </w:rPr>
            </w:pPr>
          </w:p>
          <w:p w14:paraId="07DE5354" w14:textId="77777777" w:rsidR="006F33E8" w:rsidRPr="006F33E8" w:rsidRDefault="006F33E8" w:rsidP="006F33E8">
            <w:pPr>
              <w:spacing w:line="360" w:lineRule="auto"/>
              <w:jc w:val="center"/>
              <w:rPr>
                <w:rFonts w:ascii="Arial" w:hAnsi="Arial" w:cs="Arial"/>
                <w:color w:val="000000"/>
                <w:lang w:val="es-MX" w:eastAsia="es-MX"/>
              </w:rPr>
            </w:pPr>
          </w:p>
          <w:p w14:paraId="772F6034" w14:textId="77777777" w:rsidR="006F33E8" w:rsidRPr="006F33E8" w:rsidRDefault="006F33E8" w:rsidP="006F33E8">
            <w:pPr>
              <w:spacing w:line="360" w:lineRule="auto"/>
              <w:jc w:val="center"/>
              <w:rPr>
                <w:rFonts w:ascii="Arial" w:hAnsi="Arial" w:cs="Arial"/>
                <w:color w:val="000000"/>
                <w:lang w:val="es-MX" w:eastAsia="es-MX"/>
              </w:rPr>
            </w:pPr>
          </w:p>
          <w:p w14:paraId="6F8AAEE9" w14:textId="77777777" w:rsidR="006F33E8" w:rsidRPr="006F33E8" w:rsidRDefault="006F33E8" w:rsidP="006F33E8">
            <w:pPr>
              <w:spacing w:line="360" w:lineRule="auto"/>
              <w:jc w:val="center"/>
              <w:rPr>
                <w:rFonts w:ascii="Arial" w:hAnsi="Arial" w:cs="Arial"/>
                <w:color w:val="000000"/>
                <w:lang w:val="es-MX" w:eastAsia="es-MX"/>
              </w:rPr>
            </w:pPr>
          </w:p>
          <w:p w14:paraId="366522F2" w14:textId="77777777" w:rsidR="006F33E8" w:rsidRPr="006F33E8" w:rsidRDefault="006F33E8" w:rsidP="006F33E8">
            <w:pPr>
              <w:spacing w:line="360" w:lineRule="auto"/>
              <w:jc w:val="center"/>
              <w:rPr>
                <w:rFonts w:ascii="Arial" w:hAnsi="Arial" w:cs="Arial"/>
                <w:color w:val="000000"/>
                <w:lang w:val="es-MX" w:eastAsia="es-MX"/>
              </w:rPr>
            </w:pPr>
          </w:p>
          <w:p w14:paraId="60FA72F5" w14:textId="77777777" w:rsidR="006F33E8" w:rsidRPr="006F33E8" w:rsidRDefault="006F33E8" w:rsidP="006F33E8">
            <w:pPr>
              <w:spacing w:line="360" w:lineRule="auto"/>
              <w:jc w:val="center"/>
              <w:rPr>
                <w:rFonts w:ascii="Arial" w:hAnsi="Arial" w:cs="Arial"/>
                <w:color w:val="000000"/>
                <w:lang w:val="es-MX" w:eastAsia="es-MX"/>
              </w:rPr>
            </w:pPr>
          </w:p>
          <w:p w14:paraId="03190111" w14:textId="77777777" w:rsidR="006F33E8" w:rsidRPr="006F33E8" w:rsidRDefault="006F33E8" w:rsidP="006F33E8">
            <w:pPr>
              <w:spacing w:line="360" w:lineRule="auto"/>
              <w:jc w:val="center"/>
              <w:rPr>
                <w:rFonts w:ascii="Arial" w:hAnsi="Arial" w:cs="Arial"/>
                <w:color w:val="000000"/>
                <w:lang w:val="es-MX" w:eastAsia="es-MX"/>
              </w:rPr>
            </w:pPr>
          </w:p>
          <w:p w14:paraId="714A9767" w14:textId="77777777" w:rsidR="006F33E8" w:rsidRPr="006F33E8" w:rsidRDefault="006F33E8" w:rsidP="006F33E8">
            <w:pPr>
              <w:spacing w:line="360" w:lineRule="auto"/>
              <w:jc w:val="center"/>
              <w:rPr>
                <w:rFonts w:ascii="Arial" w:hAnsi="Arial" w:cs="Arial"/>
                <w:color w:val="000000"/>
                <w:lang w:val="es-MX" w:eastAsia="es-MX"/>
              </w:rPr>
            </w:pPr>
          </w:p>
          <w:p w14:paraId="559F4D65" w14:textId="77777777" w:rsidR="006F33E8" w:rsidRPr="006F33E8" w:rsidRDefault="006F33E8" w:rsidP="006F33E8">
            <w:pPr>
              <w:spacing w:line="360" w:lineRule="auto"/>
              <w:jc w:val="center"/>
              <w:rPr>
                <w:rFonts w:ascii="Arial" w:hAnsi="Arial" w:cs="Arial"/>
                <w:color w:val="000000"/>
                <w:lang w:val="es-MX" w:eastAsia="es-MX"/>
              </w:rPr>
            </w:pPr>
          </w:p>
          <w:p w14:paraId="5B68F9BA" w14:textId="77777777" w:rsidR="006F33E8" w:rsidRPr="006F33E8" w:rsidRDefault="006F33E8" w:rsidP="006F33E8">
            <w:pPr>
              <w:spacing w:line="360" w:lineRule="auto"/>
              <w:jc w:val="center"/>
              <w:rPr>
                <w:rFonts w:ascii="Arial" w:hAnsi="Arial" w:cs="Arial"/>
                <w:color w:val="000000"/>
                <w:lang w:val="es-MX" w:eastAsia="es-MX"/>
              </w:rPr>
            </w:pPr>
          </w:p>
          <w:p w14:paraId="65412CD5"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CONSTRUCCIONES</w:t>
            </w: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61E689"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CONCRETO</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6D5D29D" w14:textId="77777777" w:rsidR="006F33E8" w:rsidRPr="006F33E8" w:rsidRDefault="006F33E8" w:rsidP="006F33E8">
            <w:pPr>
              <w:spacing w:line="360" w:lineRule="auto"/>
              <w:jc w:val="both"/>
              <w:rPr>
                <w:rFonts w:ascii="Arial" w:hAnsi="Arial" w:cs="Arial"/>
                <w:color w:val="000000"/>
                <w:lang w:val="es-MX" w:eastAsia="es-MX"/>
              </w:rPr>
            </w:pPr>
            <w:r w:rsidRPr="006F33E8">
              <w:rPr>
                <w:rFonts w:ascii="Arial" w:hAnsi="Arial" w:cs="Arial"/>
                <w:color w:val="000000"/>
                <w:lang w:val="es-MX" w:eastAsia="es-MX"/>
              </w:rPr>
              <w:t>MUROS DE MAMPOSTERÍA O BLOCK; TECHOS DE CONCRETO ARMADO, MUEBLES DE BAÑO COMPLETOS DE BUENA CALIDAD, DRENAJE ENTUBADO, APLANADOS CON ESTUCO O MOLDURAS, LAMBRINES DE PASTA, AZULEJO, PISOS DE CERAMICA, MARMÓL O CANTERA, PUERTAS Y VENTANAS , HERRERIA O ALUMINIO</w:t>
            </w:r>
          </w:p>
        </w:tc>
      </w:tr>
      <w:tr w:rsidR="006F33E8" w:rsidRPr="006F33E8" w14:paraId="22D233A3" w14:textId="77777777" w:rsidTr="0095677F">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52A5C6AC" w14:textId="77777777" w:rsidR="006F33E8" w:rsidRPr="006F33E8" w:rsidRDefault="006F33E8" w:rsidP="006F33E8">
            <w:pPr>
              <w:spacing w:line="360" w:lineRule="auto"/>
              <w:rPr>
                <w:rFonts w:ascii="Arial" w:hAnsi="Arial" w:cs="Arial"/>
                <w:color w:val="000000"/>
                <w:lang w:val="es-MX"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3CC38B2D" w14:textId="77777777" w:rsidR="006F33E8" w:rsidRPr="006F33E8" w:rsidRDefault="006F33E8" w:rsidP="006F33E8">
            <w:pPr>
              <w:spacing w:line="360" w:lineRule="auto"/>
              <w:rPr>
                <w:rFonts w:ascii="Arial" w:hAnsi="Arial" w:cs="Arial"/>
                <w:color w:val="000000"/>
                <w:lang w:val="es-MX"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34BF1D42" w14:textId="77777777" w:rsidR="006F33E8" w:rsidRPr="006F33E8" w:rsidRDefault="006F33E8" w:rsidP="006F33E8">
            <w:pPr>
              <w:spacing w:line="360" w:lineRule="auto"/>
              <w:rPr>
                <w:rFonts w:ascii="Arial" w:hAnsi="Arial" w:cs="Arial"/>
                <w:color w:val="000000"/>
                <w:lang w:val="es-MX" w:eastAsia="es-MX"/>
              </w:rPr>
            </w:pPr>
          </w:p>
        </w:tc>
      </w:tr>
      <w:tr w:rsidR="006F33E8" w:rsidRPr="006F33E8" w14:paraId="6249B7BC" w14:textId="77777777" w:rsidTr="0095677F">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7513B2B4" w14:textId="77777777" w:rsidR="006F33E8" w:rsidRPr="006F33E8" w:rsidRDefault="006F33E8" w:rsidP="006F33E8">
            <w:pPr>
              <w:spacing w:line="360" w:lineRule="auto"/>
              <w:rPr>
                <w:rFonts w:ascii="Arial" w:hAnsi="Arial" w:cs="Arial"/>
                <w:color w:val="000000"/>
                <w:lang w:val="es-MX"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FBB8FF7"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HIERRO Y ROLLIZOS</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98EB1DA" w14:textId="77777777" w:rsidR="006F33E8" w:rsidRPr="006F33E8" w:rsidRDefault="006F33E8" w:rsidP="006F33E8">
            <w:pPr>
              <w:spacing w:line="360" w:lineRule="auto"/>
              <w:jc w:val="both"/>
              <w:rPr>
                <w:rFonts w:ascii="Arial" w:hAnsi="Arial" w:cs="Arial"/>
                <w:color w:val="000000"/>
                <w:lang w:val="es-MX" w:eastAsia="es-MX"/>
              </w:rPr>
            </w:pPr>
            <w:r w:rsidRPr="006F33E8">
              <w:rPr>
                <w:rFonts w:ascii="Arial" w:hAnsi="Arial" w:cs="Arial"/>
                <w:color w:val="000000"/>
                <w:lang w:val="es-MX" w:eastAsia="es-MX"/>
              </w:rPr>
              <w:t>MUROS DE MAMPOSTERIA O BLOCK; TECHOS DE O CON VIGAS DE MADERA O HIERRO, MUEBLES DE BAÑOS COMPLETOS DE MEDIANA CALIDAD LAMBRINES DE PASTA, AZULEJO O CERAMÍCA, PISOS DE CERAMICA, PUERTAS Y VENTANAS DE MADERA O HERRERÍA</w:t>
            </w:r>
          </w:p>
        </w:tc>
      </w:tr>
      <w:tr w:rsidR="006F33E8" w:rsidRPr="006F33E8" w14:paraId="19331C88" w14:textId="77777777" w:rsidTr="0095677F">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411A8256" w14:textId="77777777" w:rsidR="006F33E8" w:rsidRPr="006F33E8" w:rsidRDefault="006F33E8" w:rsidP="006F33E8">
            <w:pPr>
              <w:spacing w:line="360" w:lineRule="auto"/>
              <w:rPr>
                <w:rFonts w:ascii="Arial" w:hAnsi="Arial" w:cs="Arial"/>
                <w:color w:val="000000"/>
                <w:lang w:val="es-MX"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3106EB52" w14:textId="77777777" w:rsidR="006F33E8" w:rsidRPr="006F33E8" w:rsidRDefault="006F33E8" w:rsidP="006F33E8">
            <w:pPr>
              <w:spacing w:line="360" w:lineRule="auto"/>
              <w:rPr>
                <w:rFonts w:ascii="Arial" w:hAnsi="Arial" w:cs="Arial"/>
                <w:color w:val="000000"/>
                <w:lang w:val="es-MX"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717E669A" w14:textId="77777777" w:rsidR="006F33E8" w:rsidRPr="006F33E8" w:rsidRDefault="006F33E8" w:rsidP="006F33E8">
            <w:pPr>
              <w:spacing w:line="360" w:lineRule="auto"/>
              <w:rPr>
                <w:rFonts w:ascii="Arial" w:hAnsi="Arial" w:cs="Arial"/>
                <w:color w:val="000000"/>
                <w:lang w:val="es-MX" w:eastAsia="es-MX"/>
              </w:rPr>
            </w:pPr>
          </w:p>
        </w:tc>
      </w:tr>
      <w:tr w:rsidR="006F33E8" w:rsidRPr="006F33E8" w14:paraId="3C71610C" w14:textId="77777777" w:rsidTr="0095677F">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58DA472D" w14:textId="77777777" w:rsidR="006F33E8" w:rsidRPr="006F33E8" w:rsidRDefault="006F33E8" w:rsidP="006F33E8">
            <w:pPr>
              <w:spacing w:line="360" w:lineRule="auto"/>
              <w:rPr>
                <w:rFonts w:ascii="Arial" w:hAnsi="Arial" w:cs="Arial"/>
                <w:color w:val="000000"/>
                <w:lang w:val="es-MX"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E964E9"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ZINC, ASBESTO, TEJA</w:t>
            </w:r>
          </w:p>
        </w:tc>
        <w:tc>
          <w:tcPr>
            <w:tcW w:w="2523"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CD11723" w14:textId="77777777" w:rsidR="006F33E8" w:rsidRPr="006F33E8" w:rsidRDefault="006F33E8" w:rsidP="006F33E8">
            <w:pPr>
              <w:spacing w:line="360" w:lineRule="auto"/>
              <w:jc w:val="both"/>
              <w:rPr>
                <w:rFonts w:ascii="Arial" w:hAnsi="Arial" w:cs="Arial"/>
                <w:color w:val="000000"/>
                <w:lang w:val="es-MX" w:eastAsia="es-MX"/>
              </w:rPr>
            </w:pPr>
            <w:r w:rsidRPr="006F33E8">
              <w:rPr>
                <w:rFonts w:ascii="Arial" w:hAnsi="Arial" w:cs="Arial"/>
                <w:color w:val="000000"/>
                <w:lang w:val="es-MX" w:eastAsia="es-MX"/>
              </w:rPr>
              <w:t>MUROS DE MAMPOSTERIA O BLOCK; TECHOS DE TEJA, PAJA, LAMINA; MUEBLES DE BAÑOS COMPLETOS; PISOS DE PASTAS: PUERTAS Y VENTANAS DE MADERA O HERRERIA</w:t>
            </w:r>
          </w:p>
        </w:tc>
      </w:tr>
      <w:tr w:rsidR="006F33E8" w:rsidRPr="006F33E8" w14:paraId="4201FB7C" w14:textId="77777777" w:rsidTr="0095677F">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4A4E033" w14:textId="77777777" w:rsidR="006F33E8" w:rsidRPr="006F33E8" w:rsidRDefault="006F33E8" w:rsidP="006F33E8">
            <w:pPr>
              <w:spacing w:line="360" w:lineRule="auto"/>
              <w:rPr>
                <w:rFonts w:ascii="Arial" w:hAnsi="Arial" w:cs="Arial"/>
                <w:color w:val="000000"/>
                <w:lang w:val="es-MX"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2439F260" w14:textId="77777777" w:rsidR="006F33E8" w:rsidRPr="006F33E8" w:rsidRDefault="006F33E8" w:rsidP="006F33E8">
            <w:pPr>
              <w:spacing w:line="360" w:lineRule="auto"/>
              <w:rPr>
                <w:rFonts w:ascii="Arial" w:hAnsi="Arial" w:cs="Arial"/>
                <w:color w:val="000000"/>
                <w:lang w:val="es-MX" w:eastAsia="es-MX"/>
              </w:rPr>
            </w:pPr>
          </w:p>
        </w:tc>
        <w:tc>
          <w:tcPr>
            <w:tcW w:w="2523" w:type="pct"/>
            <w:gridSpan w:val="2"/>
            <w:vMerge/>
            <w:tcBorders>
              <w:top w:val="single" w:sz="4" w:space="0" w:color="auto"/>
              <w:left w:val="single" w:sz="4" w:space="0" w:color="auto"/>
              <w:bottom w:val="single" w:sz="4" w:space="0" w:color="000000"/>
              <w:right w:val="single" w:sz="4" w:space="0" w:color="000000"/>
            </w:tcBorders>
            <w:hideMark/>
          </w:tcPr>
          <w:p w14:paraId="5E140B4A" w14:textId="77777777" w:rsidR="006F33E8" w:rsidRPr="006F33E8" w:rsidRDefault="006F33E8" w:rsidP="006F33E8">
            <w:pPr>
              <w:spacing w:line="360" w:lineRule="auto"/>
              <w:rPr>
                <w:rFonts w:ascii="Arial" w:hAnsi="Arial" w:cs="Arial"/>
                <w:color w:val="000000"/>
                <w:lang w:val="es-MX" w:eastAsia="es-MX"/>
              </w:rPr>
            </w:pPr>
          </w:p>
        </w:tc>
      </w:tr>
      <w:tr w:rsidR="006F33E8" w:rsidRPr="006F33E8" w14:paraId="07A088AB" w14:textId="77777777" w:rsidTr="0095677F">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6119A993" w14:textId="77777777" w:rsidR="006F33E8" w:rsidRPr="006F33E8" w:rsidRDefault="006F33E8" w:rsidP="006F33E8">
            <w:pPr>
              <w:spacing w:line="360" w:lineRule="auto"/>
              <w:rPr>
                <w:rFonts w:ascii="Arial" w:hAnsi="Arial" w:cs="Arial"/>
                <w:color w:val="000000"/>
                <w:lang w:val="es-MX" w:eastAsia="es-MX"/>
              </w:rPr>
            </w:pPr>
          </w:p>
        </w:tc>
        <w:tc>
          <w:tcPr>
            <w:tcW w:w="11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8B4AF7" w14:textId="77777777" w:rsidR="006F33E8" w:rsidRPr="006F33E8" w:rsidRDefault="006F33E8" w:rsidP="006F33E8">
            <w:pPr>
              <w:spacing w:line="360" w:lineRule="auto"/>
              <w:jc w:val="center"/>
              <w:rPr>
                <w:rFonts w:ascii="Arial" w:hAnsi="Arial" w:cs="Arial"/>
                <w:color w:val="000000"/>
                <w:lang w:val="es-MX" w:eastAsia="es-MX"/>
              </w:rPr>
            </w:pPr>
            <w:r w:rsidRPr="006F33E8">
              <w:rPr>
                <w:rFonts w:ascii="Arial" w:hAnsi="Arial" w:cs="Arial"/>
                <w:color w:val="000000"/>
                <w:lang w:val="es-MX" w:eastAsia="es-MX"/>
              </w:rPr>
              <w:t>CARTÓN Y PAJA</w:t>
            </w:r>
          </w:p>
        </w:tc>
        <w:tc>
          <w:tcPr>
            <w:tcW w:w="252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AC7A20C" w14:textId="77777777" w:rsidR="006F33E8" w:rsidRPr="006F33E8" w:rsidRDefault="006F33E8" w:rsidP="006F33E8">
            <w:pPr>
              <w:spacing w:line="360" w:lineRule="auto"/>
              <w:jc w:val="both"/>
              <w:rPr>
                <w:rFonts w:ascii="Arial" w:hAnsi="Arial" w:cs="Arial"/>
                <w:color w:val="000000"/>
                <w:lang w:val="es-MX" w:eastAsia="es-MX"/>
              </w:rPr>
            </w:pPr>
            <w:r w:rsidRPr="006F33E8">
              <w:rPr>
                <w:rFonts w:ascii="Arial" w:hAnsi="Arial" w:cs="Arial"/>
                <w:color w:val="000000"/>
                <w:lang w:val="es-MX" w:eastAsia="es-MX"/>
              </w:rPr>
              <w:t>MUROS DE MADERA; TECHOS DE TEJA, PAJA, LAMINA; PISOS DE TIERRA; PUERTAS Y VENTANAS DE MADERA O HERRERÍA</w:t>
            </w:r>
          </w:p>
        </w:tc>
      </w:tr>
      <w:tr w:rsidR="006F33E8" w:rsidRPr="006F33E8" w14:paraId="42D08E08" w14:textId="77777777" w:rsidTr="0095677F">
        <w:trPr>
          <w:trHeight w:val="345"/>
        </w:trPr>
        <w:tc>
          <w:tcPr>
            <w:tcW w:w="1331" w:type="pct"/>
            <w:vMerge/>
            <w:tcBorders>
              <w:top w:val="single" w:sz="4" w:space="0" w:color="auto"/>
              <w:left w:val="single" w:sz="4" w:space="0" w:color="auto"/>
              <w:bottom w:val="single" w:sz="4" w:space="0" w:color="auto"/>
              <w:right w:val="single" w:sz="4" w:space="0" w:color="auto"/>
            </w:tcBorders>
            <w:hideMark/>
          </w:tcPr>
          <w:p w14:paraId="34A7C796" w14:textId="77777777" w:rsidR="006F33E8" w:rsidRPr="006F33E8" w:rsidRDefault="006F33E8" w:rsidP="006F33E8">
            <w:pPr>
              <w:spacing w:line="360" w:lineRule="auto"/>
              <w:rPr>
                <w:rFonts w:ascii="Arial" w:hAnsi="Arial" w:cs="Arial"/>
                <w:color w:val="000000"/>
                <w:lang w:val="es-MX" w:eastAsia="es-MX"/>
              </w:rPr>
            </w:pPr>
          </w:p>
        </w:tc>
        <w:tc>
          <w:tcPr>
            <w:tcW w:w="1146" w:type="pct"/>
            <w:vMerge/>
            <w:tcBorders>
              <w:top w:val="single" w:sz="4" w:space="0" w:color="auto"/>
              <w:left w:val="single" w:sz="4" w:space="0" w:color="auto"/>
              <w:bottom w:val="single" w:sz="4" w:space="0" w:color="auto"/>
              <w:right w:val="single" w:sz="4" w:space="0" w:color="auto"/>
            </w:tcBorders>
            <w:hideMark/>
          </w:tcPr>
          <w:p w14:paraId="23A09990" w14:textId="77777777" w:rsidR="006F33E8" w:rsidRPr="006F33E8" w:rsidRDefault="006F33E8" w:rsidP="006F33E8">
            <w:pPr>
              <w:spacing w:line="360" w:lineRule="auto"/>
              <w:rPr>
                <w:rFonts w:ascii="Arial" w:hAnsi="Arial" w:cs="Arial"/>
                <w:color w:val="000000"/>
                <w:lang w:val="es-MX" w:eastAsia="es-MX"/>
              </w:rPr>
            </w:pPr>
          </w:p>
        </w:tc>
        <w:tc>
          <w:tcPr>
            <w:tcW w:w="2523" w:type="pct"/>
            <w:gridSpan w:val="2"/>
            <w:vMerge/>
            <w:tcBorders>
              <w:top w:val="single" w:sz="4" w:space="0" w:color="auto"/>
              <w:left w:val="single" w:sz="4" w:space="0" w:color="auto"/>
              <w:bottom w:val="single" w:sz="4" w:space="0" w:color="auto"/>
              <w:right w:val="single" w:sz="4" w:space="0" w:color="auto"/>
            </w:tcBorders>
            <w:hideMark/>
          </w:tcPr>
          <w:p w14:paraId="632FFB82" w14:textId="77777777" w:rsidR="006F33E8" w:rsidRPr="006F33E8" w:rsidRDefault="006F33E8" w:rsidP="006F33E8">
            <w:pPr>
              <w:spacing w:line="360" w:lineRule="auto"/>
              <w:rPr>
                <w:rFonts w:ascii="Arial" w:hAnsi="Arial" w:cs="Arial"/>
                <w:color w:val="000000"/>
                <w:lang w:val="es-MX" w:eastAsia="es-MX"/>
              </w:rPr>
            </w:pPr>
          </w:p>
        </w:tc>
      </w:tr>
    </w:tbl>
    <w:p w14:paraId="55E5A0A5" w14:textId="77777777" w:rsidR="006F33E8" w:rsidRPr="006F33E8" w:rsidRDefault="006F33E8" w:rsidP="006F33E8">
      <w:pPr>
        <w:widowControl w:val="0"/>
        <w:autoSpaceDE w:val="0"/>
        <w:autoSpaceDN w:val="0"/>
        <w:adjustRightInd w:val="0"/>
        <w:jc w:val="both"/>
        <w:rPr>
          <w:rFonts w:ascii="Arial" w:hAnsi="Arial" w:cs="Arial"/>
          <w:b/>
          <w:lang w:val="es-MX" w:eastAsia="es-MX"/>
        </w:rPr>
      </w:pPr>
    </w:p>
    <w:p w14:paraId="6550CEAD" w14:textId="77777777" w:rsidR="006F33E8" w:rsidRPr="006F33E8" w:rsidRDefault="006F33E8" w:rsidP="006F33E8">
      <w:pPr>
        <w:widowControl w:val="0"/>
        <w:numPr>
          <w:ilvl w:val="0"/>
          <w:numId w:val="32"/>
        </w:numPr>
        <w:autoSpaceDE w:val="0"/>
        <w:autoSpaceDN w:val="0"/>
        <w:adjustRightInd w:val="0"/>
        <w:spacing w:after="200" w:line="360" w:lineRule="auto"/>
        <w:ind w:left="0" w:firstLine="0"/>
        <w:jc w:val="both"/>
        <w:rPr>
          <w:rFonts w:ascii="Arial" w:hAnsi="Arial" w:cs="Arial"/>
          <w:lang w:val="es-MX" w:eastAsia="es-MX"/>
        </w:rPr>
      </w:pPr>
      <w:r w:rsidRPr="006F33E8">
        <w:rPr>
          <w:rFonts w:ascii="Arial" w:hAnsi="Arial" w:cs="Arial"/>
          <w:lang w:val="es-MX" w:eastAsia="es-MX"/>
        </w:rPr>
        <w:t>Todas las construcciones existentes (tipo y calidad). en caso de no estar clasificadas las construcciones se propone usar un valor genérico del tipo de construcción concreto de zona media correspondiente a $3,240.00/m2</w:t>
      </w:r>
    </w:p>
    <w:p w14:paraId="6815C2E6" w14:textId="77777777" w:rsidR="006F33E8" w:rsidRPr="006F33E8" w:rsidRDefault="006F33E8" w:rsidP="00094F60">
      <w:pPr>
        <w:widowControl w:val="0"/>
        <w:autoSpaceDE w:val="0"/>
        <w:autoSpaceDN w:val="0"/>
        <w:adjustRightInd w:val="0"/>
        <w:jc w:val="both"/>
        <w:rPr>
          <w:rFonts w:ascii="Arial" w:hAnsi="Arial" w:cs="Arial"/>
          <w:sz w:val="16"/>
          <w:szCs w:val="16"/>
          <w:lang w:val="es-MX" w:eastAsia="es-MX"/>
        </w:rPr>
      </w:pPr>
    </w:p>
    <w:p w14:paraId="25E2DBA8" w14:textId="77777777" w:rsidR="006F33E8" w:rsidRPr="006F33E8" w:rsidRDefault="006F33E8" w:rsidP="006F33E8">
      <w:pPr>
        <w:widowControl w:val="0"/>
        <w:numPr>
          <w:ilvl w:val="0"/>
          <w:numId w:val="32"/>
        </w:numPr>
        <w:autoSpaceDE w:val="0"/>
        <w:autoSpaceDN w:val="0"/>
        <w:adjustRightInd w:val="0"/>
        <w:spacing w:after="200" w:line="360" w:lineRule="auto"/>
        <w:ind w:left="0" w:firstLine="0"/>
        <w:jc w:val="both"/>
        <w:rPr>
          <w:rFonts w:ascii="Arial" w:hAnsi="Arial" w:cs="Arial"/>
          <w:bCs/>
          <w:lang w:val="es-MX" w:eastAsia="es-MX"/>
        </w:rPr>
      </w:pPr>
      <w:r w:rsidRPr="006F33E8">
        <w:rPr>
          <w:rFonts w:ascii="Arial" w:hAnsi="Arial" w:cs="Arial"/>
          <w:bCs/>
          <w:lang w:val="es-MX" w:eastAsia="es-MX"/>
        </w:rPr>
        <w:t>Una vez teniendo el valor catastral actualizado del inmueble o terreno se aplicará con el factor de 0.00025.</w:t>
      </w:r>
    </w:p>
    <w:p w14:paraId="0B11774E" w14:textId="77777777" w:rsidR="006F33E8" w:rsidRPr="006F33E8" w:rsidRDefault="006F33E8" w:rsidP="00094F60">
      <w:pPr>
        <w:widowControl w:val="0"/>
        <w:autoSpaceDE w:val="0"/>
        <w:autoSpaceDN w:val="0"/>
        <w:adjustRightInd w:val="0"/>
        <w:jc w:val="both"/>
        <w:rPr>
          <w:rFonts w:ascii="Arial" w:hAnsi="Arial" w:cs="Arial"/>
          <w:b/>
          <w:lang w:val="es-MX" w:eastAsia="es-MX"/>
        </w:rPr>
      </w:pPr>
    </w:p>
    <w:p w14:paraId="381A927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14.- </w:t>
      </w:r>
      <w:r w:rsidRPr="006F33E8">
        <w:rPr>
          <w:rFonts w:ascii="Arial" w:hAnsi="Arial" w:cs="Arial"/>
          <w:lang w:val="es-MX" w:eastAsia="es-MX"/>
        </w:rPr>
        <w:t xml:space="preserve">Cuando se pague el impuesto anual durante el mes de enero del año en curso, el contribuyente gozará de un descuento del </w:t>
      </w:r>
      <w:r w:rsidRPr="006F33E8">
        <w:rPr>
          <w:rFonts w:ascii="Arial" w:hAnsi="Arial" w:cs="Arial"/>
          <w:b/>
          <w:bCs/>
          <w:lang w:val="es-MX" w:eastAsia="es-MX"/>
        </w:rPr>
        <w:t>20%</w:t>
      </w:r>
      <w:r w:rsidRPr="006F33E8">
        <w:rPr>
          <w:rFonts w:ascii="Arial" w:hAnsi="Arial" w:cs="Arial"/>
          <w:lang w:val="es-MX" w:eastAsia="es-MX"/>
        </w:rPr>
        <w:t xml:space="preserve"> sobre el importe del impuesto.</w:t>
      </w:r>
    </w:p>
    <w:p w14:paraId="6E71189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03C88E3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Cuando el contribuyente presente su credencial expedida por el Instituto Nacional de las Personas Adultas Mayores (INAPAM) se le aplicará el 50% de descuento.</w:t>
      </w:r>
    </w:p>
    <w:p w14:paraId="40052435" w14:textId="77777777" w:rsidR="006F33E8" w:rsidRPr="006F33E8" w:rsidRDefault="006F33E8" w:rsidP="00094F60">
      <w:pPr>
        <w:widowControl w:val="0"/>
        <w:autoSpaceDE w:val="0"/>
        <w:autoSpaceDN w:val="0"/>
        <w:adjustRightInd w:val="0"/>
        <w:jc w:val="both"/>
        <w:rPr>
          <w:rFonts w:ascii="Arial" w:hAnsi="Arial" w:cs="Arial"/>
          <w:lang w:val="es-MX" w:eastAsia="es-MX"/>
        </w:rPr>
      </w:pPr>
    </w:p>
    <w:p w14:paraId="204AD6A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15.- </w:t>
      </w:r>
      <w:r w:rsidRPr="006F33E8">
        <w:rPr>
          <w:rFonts w:ascii="Arial" w:hAnsi="Arial" w:cs="Arial"/>
          <w:lang w:val="es-MX" w:eastAsia="es-MX"/>
        </w:rPr>
        <w:t>El impuesto predial con base en las rentas o frutos civiles que produzcan los inmuebles causará el impuesto con base en la siguiente tabla de tarifas:</w:t>
      </w:r>
    </w:p>
    <w:p w14:paraId="72189C00" w14:textId="77777777" w:rsidR="006F33E8" w:rsidRPr="006F33E8" w:rsidRDefault="006F33E8" w:rsidP="00094F60">
      <w:pPr>
        <w:widowControl w:val="0"/>
        <w:autoSpaceDE w:val="0"/>
        <w:autoSpaceDN w:val="0"/>
        <w:adjustRightInd w:val="0"/>
        <w:jc w:val="both"/>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3"/>
        <w:gridCol w:w="1427"/>
      </w:tblGrid>
      <w:tr w:rsidR="006F33E8" w:rsidRPr="006F33E8" w14:paraId="5F380898" w14:textId="77777777" w:rsidTr="0095677F">
        <w:trPr>
          <w:trHeight w:val="444"/>
        </w:trPr>
        <w:tc>
          <w:tcPr>
            <w:tcW w:w="7573" w:type="dxa"/>
            <w:shd w:val="clear" w:color="auto" w:fill="auto"/>
          </w:tcPr>
          <w:p w14:paraId="3525B11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Sobre la renta o frutos civiles mensuales por casas habitación:</w:t>
            </w:r>
          </w:p>
        </w:tc>
        <w:tc>
          <w:tcPr>
            <w:tcW w:w="1427" w:type="dxa"/>
            <w:shd w:val="clear" w:color="auto" w:fill="auto"/>
          </w:tcPr>
          <w:p w14:paraId="0206F029"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2 %</w:t>
            </w:r>
          </w:p>
        </w:tc>
      </w:tr>
      <w:tr w:rsidR="006F33E8" w:rsidRPr="006F33E8" w14:paraId="6074065C" w14:textId="77777777" w:rsidTr="0095677F">
        <w:trPr>
          <w:trHeight w:val="444"/>
        </w:trPr>
        <w:tc>
          <w:tcPr>
            <w:tcW w:w="7573" w:type="dxa"/>
            <w:shd w:val="clear" w:color="auto" w:fill="auto"/>
          </w:tcPr>
          <w:p w14:paraId="03AE95C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Sobre la renta o frutos civiles mensuales por actividades comerciales:</w:t>
            </w:r>
          </w:p>
        </w:tc>
        <w:tc>
          <w:tcPr>
            <w:tcW w:w="1427" w:type="dxa"/>
            <w:shd w:val="clear" w:color="auto" w:fill="auto"/>
          </w:tcPr>
          <w:p w14:paraId="5BB59723"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2 %</w:t>
            </w:r>
          </w:p>
        </w:tc>
      </w:tr>
    </w:tbl>
    <w:p w14:paraId="5E24DFCC" w14:textId="77777777" w:rsidR="006F33E8" w:rsidRPr="006F33E8" w:rsidRDefault="006F33E8" w:rsidP="006F33E8">
      <w:pPr>
        <w:widowControl w:val="0"/>
        <w:autoSpaceDE w:val="0"/>
        <w:autoSpaceDN w:val="0"/>
        <w:adjustRightInd w:val="0"/>
        <w:spacing w:line="360" w:lineRule="auto"/>
        <w:jc w:val="both"/>
        <w:outlineLvl w:val="0"/>
        <w:rPr>
          <w:rFonts w:ascii="Arial" w:hAnsi="Arial" w:cs="Arial"/>
          <w:b/>
          <w:bCs/>
          <w:lang w:val="es-MX" w:eastAsia="es-MX"/>
        </w:rPr>
      </w:pPr>
    </w:p>
    <w:p w14:paraId="47AA6FEC"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II</w:t>
      </w:r>
    </w:p>
    <w:p w14:paraId="70949044"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Del Impuesto sobre Adquisición de Inmuebles</w:t>
      </w:r>
    </w:p>
    <w:p w14:paraId="0E6F7140" w14:textId="77777777" w:rsidR="006F33E8" w:rsidRPr="006F33E8" w:rsidRDefault="006F33E8" w:rsidP="006F33E8">
      <w:pPr>
        <w:spacing w:line="360" w:lineRule="auto"/>
        <w:jc w:val="center"/>
        <w:rPr>
          <w:rFonts w:ascii="Arial" w:eastAsia="Calibri" w:hAnsi="Arial" w:cs="Arial"/>
          <w:b/>
          <w:lang w:val="es-MX" w:eastAsia="en-US"/>
        </w:rPr>
      </w:pPr>
    </w:p>
    <w:p w14:paraId="6458512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16.- </w:t>
      </w:r>
      <w:r w:rsidRPr="006F33E8">
        <w:rPr>
          <w:rFonts w:ascii="Arial" w:hAnsi="Arial" w:cs="Arial"/>
          <w:lang w:val="es-MX" w:eastAsia="es-MX"/>
        </w:rPr>
        <w:t>El impuesto a que se refiere este capítulo, se calculará aplicando la tasa del 2% a la base gravable señalada en la Ley de Hacienda del Municipio de San Felipe, Yucatán.</w:t>
      </w:r>
    </w:p>
    <w:p w14:paraId="2B2D57A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0587598A"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III</w:t>
      </w:r>
    </w:p>
    <w:p w14:paraId="3482B064"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Impuesto sobre Diversiones y Espectáculos Públicos</w:t>
      </w:r>
    </w:p>
    <w:p w14:paraId="14B5BB15" w14:textId="77777777" w:rsidR="006F33E8" w:rsidRPr="006F33E8" w:rsidRDefault="006F33E8" w:rsidP="006F33E8">
      <w:pPr>
        <w:spacing w:line="360" w:lineRule="auto"/>
        <w:jc w:val="center"/>
        <w:rPr>
          <w:rFonts w:ascii="Arial" w:eastAsia="Calibri" w:hAnsi="Arial" w:cs="Arial"/>
          <w:b/>
          <w:lang w:val="es-MX" w:eastAsia="en-US"/>
        </w:rPr>
      </w:pPr>
    </w:p>
    <w:p w14:paraId="1AD6C47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Artículo 17.-</w:t>
      </w:r>
      <w:r w:rsidRPr="006F33E8">
        <w:rPr>
          <w:rFonts w:ascii="Arial" w:hAnsi="Arial" w:cs="Arial"/>
          <w:lang w:val="es-MX" w:eastAsia="es-MX"/>
        </w:rPr>
        <w:t>El impuesto se calculará sobre el monto total de la cuota fija y se determinará aplicando de la siguiente manera:</w:t>
      </w:r>
    </w:p>
    <w:p w14:paraId="3C3AABD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1620"/>
      </w:tblGrid>
      <w:tr w:rsidR="006F33E8" w:rsidRPr="006F33E8" w14:paraId="484750A9" w14:textId="77777777" w:rsidTr="0095677F">
        <w:trPr>
          <w:trHeight w:val="342"/>
        </w:trPr>
        <w:tc>
          <w:tcPr>
            <w:tcW w:w="7380" w:type="dxa"/>
            <w:shd w:val="clear" w:color="auto" w:fill="auto"/>
          </w:tcPr>
          <w:p w14:paraId="31DE546F"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r w:rsidRPr="006F33E8">
              <w:rPr>
                <w:rFonts w:ascii="Arial" w:hAnsi="Arial" w:cs="Arial"/>
                <w:b/>
                <w:lang w:val="es-MX" w:eastAsia="es-MX"/>
              </w:rPr>
              <w:t>Concepto</w:t>
            </w:r>
          </w:p>
        </w:tc>
        <w:tc>
          <w:tcPr>
            <w:tcW w:w="1620" w:type="dxa"/>
            <w:shd w:val="clear" w:color="auto" w:fill="auto"/>
            <w:vAlign w:val="center"/>
          </w:tcPr>
          <w:p w14:paraId="3959E231"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TASA</w:t>
            </w:r>
          </w:p>
        </w:tc>
      </w:tr>
      <w:tr w:rsidR="006F33E8" w:rsidRPr="006F33E8" w14:paraId="57CED363" w14:textId="77777777" w:rsidTr="0095677F">
        <w:trPr>
          <w:trHeight w:val="342"/>
        </w:trPr>
        <w:tc>
          <w:tcPr>
            <w:tcW w:w="7380" w:type="dxa"/>
            <w:shd w:val="clear" w:color="auto" w:fill="auto"/>
          </w:tcPr>
          <w:p w14:paraId="72EE3B95" w14:textId="77777777" w:rsidR="006F33E8" w:rsidRPr="006F33E8" w:rsidRDefault="006F33E8" w:rsidP="006F33E8">
            <w:pPr>
              <w:widowControl w:val="0"/>
              <w:tabs>
                <w:tab w:val="left" w:pos="692"/>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Luz y sonido</w:t>
            </w:r>
          </w:p>
        </w:tc>
        <w:tc>
          <w:tcPr>
            <w:tcW w:w="1620" w:type="dxa"/>
            <w:shd w:val="clear" w:color="auto" w:fill="auto"/>
            <w:vAlign w:val="center"/>
          </w:tcPr>
          <w:p w14:paraId="3870BB51"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5 % x día</w:t>
            </w:r>
          </w:p>
        </w:tc>
      </w:tr>
      <w:tr w:rsidR="006F33E8" w:rsidRPr="006F33E8" w14:paraId="5AE0F59C" w14:textId="77777777" w:rsidTr="0095677F">
        <w:trPr>
          <w:trHeight w:val="345"/>
        </w:trPr>
        <w:tc>
          <w:tcPr>
            <w:tcW w:w="7380" w:type="dxa"/>
            <w:shd w:val="clear" w:color="auto" w:fill="auto"/>
          </w:tcPr>
          <w:p w14:paraId="3490695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Bailes populares</w:t>
            </w:r>
          </w:p>
        </w:tc>
        <w:tc>
          <w:tcPr>
            <w:tcW w:w="1620" w:type="dxa"/>
            <w:shd w:val="clear" w:color="auto" w:fill="auto"/>
            <w:vAlign w:val="center"/>
          </w:tcPr>
          <w:p w14:paraId="2324EE91"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5 % x día</w:t>
            </w:r>
          </w:p>
        </w:tc>
      </w:tr>
      <w:tr w:rsidR="006F33E8" w:rsidRPr="006F33E8" w14:paraId="2F6A279C" w14:textId="77777777" w:rsidTr="0095677F">
        <w:trPr>
          <w:trHeight w:val="345"/>
        </w:trPr>
        <w:tc>
          <w:tcPr>
            <w:tcW w:w="7380" w:type="dxa"/>
            <w:shd w:val="clear" w:color="auto" w:fill="auto"/>
          </w:tcPr>
          <w:p w14:paraId="033B3FB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Bailes internacionales</w:t>
            </w:r>
          </w:p>
        </w:tc>
        <w:tc>
          <w:tcPr>
            <w:tcW w:w="1620" w:type="dxa"/>
            <w:shd w:val="clear" w:color="auto" w:fill="auto"/>
            <w:vAlign w:val="center"/>
          </w:tcPr>
          <w:p w14:paraId="1307DB06"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5 % x día</w:t>
            </w:r>
          </w:p>
        </w:tc>
      </w:tr>
      <w:tr w:rsidR="006F33E8" w:rsidRPr="006F33E8" w14:paraId="25BFE07A" w14:textId="77777777" w:rsidTr="0095677F">
        <w:trPr>
          <w:trHeight w:val="345"/>
        </w:trPr>
        <w:tc>
          <w:tcPr>
            <w:tcW w:w="7380" w:type="dxa"/>
            <w:shd w:val="clear" w:color="auto" w:fill="auto"/>
          </w:tcPr>
          <w:p w14:paraId="167E5F85" w14:textId="77777777" w:rsidR="006F33E8" w:rsidRPr="006F33E8" w:rsidRDefault="006F33E8" w:rsidP="006F33E8">
            <w:pPr>
              <w:widowControl w:val="0"/>
              <w:tabs>
                <w:tab w:val="left" w:pos="692"/>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IV.-</w:t>
            </w:r>
            <w:r w:rsidRPr="006F33E8">
              <w:rPr>
                <w:rFonts w:ascii="Arial" w:hAnsi="Arial" w:cs="Arial"/>
                <w:lang w:val="es-MX" w:eastAsia="es-MX"/>
              </w:rPr>
              <w:t>Verbenas</w:t>
            </w:r>
          </w:p>
        </w:tc>
        <w:tc>
          <w:tcPr>
            <w:tcW w:w="1620" w:type="dxa"/>
            <w:shd w:val="clear" w:color="auto" w:fill="auto"/>
            <w:vAlign w:val="center"/>
          </w:tcPr>
          <w:p w14:paraId="09232E9D"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5 % x día</w:t>
            </w:r>
          </w:p>
        </w:tc>
      </w:tr>
      <w:tr w:rsidR="006F33E8" w:rsidRPr="006F33E8" w14:paraId="25013AC5" w14:textId="77777777" w:rsidTr="0095677F">
        <w:trPr>
          <w:trHeight w:val="343"/>
        </w:trPr>
        <w:tc>
          <w:tcPr>
            <w:tcW w:w="7380" w:type="dxa"/>
            <w:shd w:val="clear" w:color="auto" w:fill="auto"/>
          </w:tcPr>
          <w:p w14:paraId="4D137EF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 </w:t>
            </w:r>
            <w:r w:rsidRPr="006F33E8">
              <w:rPr>
                <w:rFonts w:ascii="Arial" w:hAnsi="Arial" w:cs="Arial"/>
                <w:lang w:val="es-MX" w:eastAsia="es-MX"/>
              </w:rPr>
              <w:t>Circos</w:t>
            </w:r>
          </w:p>
        </w:tc>
        <w:tc>
          <w:tcPr>
            <w:tcW w:w="1620" w:type="dxa"/>
            <w:shd w:val="clear" w:color="auto" w:fill="auto"/>
            <w:vAlign w:val="center"/>
          </w:tcPr>
          <w:p w14:paraId="7FF99620"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5 %</w:t>
            </w:r>
          </w:p>
        </w:tc>
      </w:tr>
      <w:tr w:rsidR="006F33E8" w:rsidRPr="006F33E8" w14:paraId="203F27C5" w14:textId="77777777" w:rsidTr="0095677F">
        <w:trPr>
          <w:trHeight w:val="345"/>
        </w:trPr>
        <w:tc>
          <w:tcPr>
            <w:tcW w:w="7380" w:type="dxa"/>
            <w:shd w:val="clear" w:color="auto" w:fill="auto"/>
          </w:tcPr>
          <w:p w14:paraId="3B3855D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 </w:t>
            </w:r>
            <w:r w:rsidRPr="006F33E8">
              <w:rPr>
                <w:rFonts w:ascii="Arial" w:hAnsi="Arial" w:cs="Arial"/>
                <w:lang w:val="es-MX" w:eastAsia="es-MX"/>
              </w:rPr>
              <w:t>Juegos mecánicos grandes (6 en adelante)</w:t>
            </w:r>
          </w:p>
        </w:tc>
        <w:tc>
          <w:tcPr>
            <w:tcW w:w="1620" w:type="dxa"/>
            <w:shd w:val="clear" w:color="auto" w:fill="auto"/>
            <w:vAlign w:val="center"/>
          </w:tcPr>
          <w:p w14:paraId="7B41A40B"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5 %x día</w:t>
            </w:r>
          </w:p>
        </w:tc>
      </w:tr>
      <w:tr w:rsidR="006F33E8" w:rsidRPr="006F33E8" w14:paraId="7BDB8E9A" w14:textId="77777777" w:rsidTr="0095677F">
        <w:trPr>
          <w:trHeight w:val="345"/>
        </w:trPr>
        <w:tc>
          <w:tcPr>
            <w:tcW w:w="7380" w:type="dxa"/>
            <w:shd w:val="clear" w:color="auto" w:fill="auto"/>
          </w:tcPr>
          <w:p w14:paraId="31E56817" w14:textId="77777777" w:rsidR="006F33E8" w:rsidRPr="006F33E8" w:rsidRDefault="006F33E8" w:rsidP="006F33E8">
            <w:pPr>
              <w:widowControl w:val="0"/>
              <w:tabs>
                <w:tab w:val="left" w:pos="692"/>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VII.-</w:t>
            </w:r>
            <w:r w:rsidRPr="006F33E8">
              <w:rPr>
                <w:rFonts w:ascii="Arial" w:hAnsi="Arial" w:cs="Arial"/>
                <w:lang w:val="es-MX" w:eastAsia="es-MX"/>
              </w:rPr>
              <w:t>Juegos mecánicos (1 a 5)</w:t>
            </w:r>
          </w:p>
        </w:tc>
        <w:tc>
          <w:tcPr>
            <w:tcW w:w="1620" w:type="dxa"/>
            <w:shd w:val="clear" w:color="auto" w:fill="auto"/>
            <w:vAlign w:val="center"/>
          </w:tcPr>
          <w:p w14:paraId="48D704AF"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3 % x día</w:t>
            </w:r>
          </w:p>
        </w:tc>
      </w:tr>
      <w:tr w:rsidR="006F33E8" w:rsidRPr="006F33E8" w14:paraId="144383E1" w14:textId="77777777" w:rsidTr="0095677F">
        <w:trPr>
          <w:trHeight w:val="341"/>
        </w:trPr>
        <w:tc>
          <w:tcPr>
            <w:tcW w:w="7380" w:type="dxa"/>
            <w:shd w:val="clear" w:color="auto" w:fill="auto"/>
          </w:tcPr>
          <w:p w14:paraId="30FAB2C4" w14:textId="77777777" w:rsidR="006F33E8" w:rsidRPr="006F33E8" w:rsidRDefault="006F33E8" w:rsidP="006F33E8">
            <w:pPr>
              <w:widowControl w:val="0"/>
              <w:tabs>
                <w:tab w:val="left" w:pos="692"/>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VIII.-</w:t>
            </w:r>
            <w:r w:rsidRPr="006F33E8">
              <w:rPr>
                <w:rFonts w:ascii="Arial" w:hAnsi="Arial" w:cs="Arial"/>
                <w:lang w:val="es-MX" w:eastAsia="es-MX"/>
              </w:rPr>
              <w:t>Trenecito</w:t>
            </w:r>
          </w:p>
        </w:tc>
        <w:tc>
          <w:tcPr>
            <w:tcW w:w="1620" w:type="dxa"/>
            <w:shd w:val="clear" w:color="auto" w:fill="auto"/>
            <w:vAlign w:val="center"/>
          </w:tcPr>
          <w:p w14:paraId="1CA8D6C2"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5 % x día</w:t>
            </w:r>
          </w:p>
        </w:tc>
      </w:tr>
    </w:tbl>
    <w:p w14:paraId="7D271970" w14:textId="77777777" w:rsidR="006F33E8" w:rsidRPr="006F33E8" w:rsidRDefault="006F33E8" w:rsidP="006F33E8">
      <w:pPr>
        <w:spacing w:line="360" w:lineRule="auto"/>
        <w:jc w:val="center"/>
        <w:rPr>
          <w:rFonts w:ascii="Arial" w:eastAsia="Calibri" w:hAnsi="Arial" w:cs="Arial"/>
          <w:b/>
          <w:lang w:val="es-MX" w:eastAsia="en-US"/>
        </w:rPr>
      </w:pPr>
    </w:p>
    <w:p w14:paraId="6007E18F"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TÍTULO TERCERO</w:t>
      </w:r>
    </w:p>
    <w:p w14:paraId="29651F2A"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w:t>
      </w:r>
    </w:p>
    <w:p w14:paraId="27695D89" w14:textId="77777777" w:rsidR="006F33E8" w:rsidRPr="006F33E8" w:rsidRDefault="006F33E8" w:rsidP="006F33E8">
      <w:pPr>
        <w:spacing w:line="360" w:lineRule="auto"/>
        <w:jc w:val="center"/>
        <w:rPr>
          <w:rFonts w:ascii="Arial" w:eastAsia="Calibri" w:hAnsi="Arial" w:cs="Arial"/>
          <w:b/>
          <w:lang w:val="es-MX" w:eastAsia="en-US"/>
        </w:rPr>
      </w:pPr>
    </w:p>
    <w:p w14:paraId="10360AFE"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w:t>
      </w:r>
    </w:p>
    <w:p w14:paraId="04506AEC"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la Expedición de Licencias y Permisos</w:t>
      </w:r>
    </w:p>
    <w:p w14:paraId="1C229F80"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774DBB14"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18.- </w:t>
      </w:r>
      <w:r w:rsidRPr="006F33E8">
        <w:rPr>
          <w:rFonts w:ascii="Arial" w:hAnsi="Arial" w:cs="Arial"/>
          <w:lang w:val="es-MX" w:eastAsia="es-MX"/>
        </w:rPr>
        <w:t>En el otorgamiento de licencias nuevas para el funcionamiento de establecimientos o locales cuyos giros sean la venta de bebidas alcohólicas se cobrará una cuota única de acuerdo a  la siguiente tarifa:</w:t>
      </w:r>
    </w:p>
    <w:p w14:paraId="7C0ED656" w14:textId="77777777" w:rsidR="006F33E8" w:rsidRPr="006F33E8" w:rsidRDefault="006F33E8" w:rsidP="006F33E8">
      <w:pPr>
        <w:spacing w:line="360" w:lineRule="auto"/>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6F33E8" w:rsidRPr="006F33E8" w14:paraId="50BB1BF1" w14:textId="77777777" w:rsidTr="0095677F">
        <w:trPr>
          <w:trHeight w:val="345"/>
        </w:trPr>
        <w:tc>
          <w:tcPr>
            <w:tcW w:w="7380" w:type="dxa"/>
            <w:shd w:val="clear" w:color="auto" w:fill="auto"/>
          </w:tcPr>
          <w:p w14:paraId="6041ACF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w:t>
            </w:r>
            <w:r w:rsidRPr="006F33E8">
              <w:rPr>
                <w:rFonts w:ascii="Arial" w:hAnsi="Arial" w:cs="Arial"/>
                <w:lang w:val="es-MX" w:eastAsia="es-MX"/>
              </w:rPr>
              <w:t>Vinaterías o licorerías</w:t>
            </w:r>
          </w:p>
        </w:tc>
        <w:tc>
          <w:tcPr>
            <w:tcW w:w="360" w:type="dxa"/>
            <w:tcBorders>
              <w:right w:val="nil"/>
            </w:tcBorders>
            <w:shd w:val="clear" w:color="auto" w:fill="auto"/>
          </w:tcPr>
          <w:p w14:paraId="5296103E"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tcBorders>
            <w:shd w:val="clear" w:color="auto" w:fill="auto"/>
          </w:tcPr>
          <w:p w14:paraId="61FA0C6A"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50,000.00</w:t>
            </w:r>
          </w:p>
        </w:tc>
      </w:tr>
      <w:tr w:rsidR="006F33E8" w:rsidRPr="006F33E8" w14:paraId="1DA76012" w14:textId="77777777" w:rsidTr="0095677F">
        <w:trPr>
          <w:trHeight w:val="343"/>
        </w:trPr>
        <w:tc>
          <w:tcPr>
            <w:tcW w:w="7380" w:type="dxa"/>
            <w:shd w:val="clear" w:color="auto" w:fill="auto"/>
          </w:tcPr>
          <w:p w14:paraId="352BD9C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II.-</w:t>
            </w:r>
            <w:r w:rsidRPr="006F33E8">
              <w:rPr>
                <w:rFonts w:ascii="Arial" w:hAnsi="Arial" w:cs="Arial"/>
                <w:lang w:val="es-MX" w:eastAsia="es-MX"/>
              </w:rPr>
              <w:t>Expendios de cerveza</w:t>
            </w:r>
          </w:p>
        </w:tc>
        <w:tc>
          <w:tcPr>
            <w:tcW w:w="360" w:type="dxa"/>
            <w:tcBorders>
              <w:right w:val="nil"/>
            </w:tcBorders>
            <w:shd w:val="clear" w:color="auto" w:fill="auto"/>
          </w:tcPr>
          <w:p w14:paraId="6E4F3A81"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tcBorders>
            <w:shd w:val="clear" w:color="auto" w:fill="auto"/>
          </w:tcPr>
          <w:p w14:paraId="70844712"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50,000.00</w:t>
            </w:r>
          </w:p>
        </w:tc>
      </w:tr>
    </w:tbl>
    <w:p w14:paraId="391D66F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3804A03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19.- </w:t>
      </w:r>
      <w:r w:rsidRPr="006F33E8">
        <w:rPr>
          <w:rFonts w:ascii="Arial" w:hAnsi="Arial" w:cs="Arial"/>
          <w:lang w:val="es-MX" w:eastAsia="es-MX"/>
        </w:rPr>
        <w:t>A los permisos eventuales para el funcionamiento de expendios de cerveza se les aplicarán la cuota diaria de $ 300.00</w:t>
      </w:r>
    </w:p>
    <w:p w14:paraId="248379E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62E892E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20.- </w:t>
      </w:r>
      <w:r w:rsidRPr="006F33E8">
        <w:rPr>
          <w:rFonts w:ascii="Arial" w:hAnsi="Arial" w:cs="Arial"/>
          <w:lang w:val="es-MX" w:eastAsia="es-MX"/>
        </w:rPr>
        <w:t>Para el otorgamiento de licencias nuevas de funcionamiento de establecimientos o locales cuyos giros sean la prestación de servicios que incluyan el expendio de bebidas alcohólicas se cobrará una cuota única de acuerdo a la siguiente tarifa:</w:t>
      </w:r>
    </w:p>
    <w:p w14:paraId="0F583E5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6F33E8" w:rsidRPr="006F33E8" w14:paraId="3F9623FC" w14:textId="77777777" w:rsidTr="0095677F">
        <w:trPr>
          <w:trHeight w:val="348"/>
        </w:trPr>
        <w:tc>
          <w:tcPr>
            <w:tcW w:w="7380" w:type="dxa"/>
            <w:shd w:val="clear" w:color="auto" w:fill="auto"/>
          </w:tcPr>
          <w:p w14:paraId="475BB58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Cantinas y bares</w:t>
            </w:r>
          </w:p>
        </w:tc>
        <w:tc>
          <w:tcPr>
            <w:tcW w:w="360" w:type="dxa"/>
            <w:tcBorders>
              <w:bottom w:val="single" w:sz="4" w:space="0" w:color="auto"/>
              <w:right w:val="nil"/>
            </w:tcBorders>
            <w:shd w:val="clear" w:color="auto" w:fill="auto"/>
          </w:tcPr>
          <w:p w14:paraId="24506299"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bottom w:val="single" w:sz="4" w:space="0" w:color="auto"/>
            </w:tcBorders>
            <w:shd w:val="clear" w:color="auto" w:fill="auto"/>
          </w:tcPr>
          <w:p w14:paraId="3AE35DE6"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50,000.00</w:t>
            </w:r>
          </w:p>
        </w:tc>
      </w:tr>
      <w:tr w:rsidR="006F33E8" w:rsidRPr="006F33E8" w14:paraId="360D0D42" w14:textId="77777777" w:rsidTr="0095677F">
        <w:trPr>
          <w:trHeight w:val="348"/>
        </w:trPr>
        <w:tc>
          <w:tcPr>
            <w:tcW w:w="7380" w:type="dxa"/>
            <w:shd w:val="clear" w:color="auto" w:fill="auto"/>
          </w:tcPr>
          <w:p w14:paraId="7DEF55C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Restaurantes-bar</w:t>
            </w:r>
          </w:p>
        </w:tc>
        <w:tc>
          <w:tcPr>
            <w:tcW w:w="360" w:type="dxa"/>
            <w:tcBorders>
              <w:top w:val="single" w:sz="4" w:space="0" w:color="auto"/>
              <w:bottom w:val="single" w:sz="4" w:space="0" w:color="auto"/>
              <w:right w:val="nil"/>
            </w:tcBorders>
            <w:shd w:val="clear" w:color="auto" w:fill="auto"/>
          </w:tcPr>
          <w:p w14:paraId="61BBC92E"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top w:val="single" w:sz="4" w:space="0" w:color="auto"/>
              <w:left w:val="nil"/>
              <w:bottom w:val="single" w:sz="4" w:space="0" w:color="auto"/>
            </w:tcBorders>
            <w:shd w:val="clear" w:color="auto" w:fill="auto"/>
          </w:tcPr>
          <w:p w14:paraId="7C21C199"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50,000.00</w:t>
            </w:r>
          </w:p>
        </w:tc>
      </w:tr>
      <w:tr w:rsidR="006F33E8" w:rsidRPr="006F33E8" w14:paraId="70ACBEF8" w14:textId="77777777" w:rsidTr="0095677F">
        <w:trPr>
          <w:trHeight w:val="465"/>
        </w:trPr>
        <w:tc>
          <w:tcPr>
            <w:tcW w:w="7380" w:type="dxa"/>
            <w:shd w:val="clear" w:color="auto" w:fill="auto"/>
          </w:tcPr>
          <w:p w14:paraId="2DC26E6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Minisúper con departamento de licores (tiendas de conveniencia)</w:t>
            </w:r>
          </w:p>
        </w:tc>
        <w:tc>
          <w:tcPr>
            <w:tcW w:w="360" w:type="dxa"/>
            <w:tcBorders>
              <w:top w:val="single" w:sz="4" w:space="0" w:color="auto"/>
              <w:right w:val="nil"/>
            </w:tcBorders>
            <w:shd w:val="clear" w:color="auto" w:fill="auto"/>
          </w:tcPr>
          <w:p w14:paraId="17131016"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top w:val="single" w:sz="4" w:space="0" w:color="auto"/>
              <w:left w:val="nil"/>
            </w:tcBorders>
            <w:shd w:val="clear" w:color="auto" w:fill="auto"/>
          </w:tcPr>
          <w:p w14:paraId="515CD037"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50,000.00</w:t>
            </w:r>
          </w:p>
        </w:tc>
      </w:tr>
    </w:tbl>
    <w:p w14:paraId="2E272D00"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2FF62B0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21.- </w:t>
      </w:r>
      <w:r w:rsidRPr="006F33E8">
        <w:rPr>
          <w:rFonts w:ascii="Arial" w:hAnsi="Arial" w:cs="Arial"/>
          <w:lang w:val="es-MX" w:eastAsia="es-MX"/>
        </w:rPr>
        <w:t>Por el otorgamiento de la revalidación de licencias para el funcionamiento de los establecimientos que se relacionan en los artículos 18 y 20 de esta Ley, se pagará un derecho anual conforme a la siguiente tarifa:</w:t>
      </w:r>
    </w:p>
    <w:p w14:paraId="11DE413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360"/>
        <w:gridCol w:w="1260"/>
      </w:tblGrid>
      <w:tr w:rsidR="006F33E8" w:rsidRPr="006F33E8" w14:paraId="4D35BBC7" w14:textId="77777777" w:rsidTr="0095677F">
        <w:trPr>
          <w:trHeight w:val="345"/>
        </w:trPr>
        <w:tc>
          <w:tcPr>
            <w:tcW w:w="7380" w:type="dxa"/>
            <w:shd w:val="clear" w:color="auto" w:fill="auto"/>
          </w:tcPr>
          <w:p w14:paraId="16792E0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Vinaterías o licorerías</w:t>
            </w:r>
          </w:p>
        </w:tc>
        <w:tc>
          <w:tcPr>
            <w:tcW w:w="360" w:type="dxa"/>
            <w:tcBorders>
              <w:right w:val="nil"/>
            </w:tcBorders>
            <w:shd w:val="clear" w:color="auto" w:fill="auto"/>
          </w:tcPr>
          <w:p w14:paraId="41E89CB6"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tcBorders>
            <w:shd w:val="clear" w:color="auto" w:fill="auto"/>
          </w:tcPr>
          <w:p w14:paraId="13D0D2DA"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3,000.00</w:t>
            </w:r>
          </w:p>
        </w:tc>
      </w:tr>
      <w:tr w:rsidR="006F33E8" w:rsidRPr="006F33E8" w14:paraId="65B6BE36" w14:textId="77777777" w:rsidTr="0095677F">
        <w:trPr>
          <w:trHeight w:val="343"/>
        </w:trPr>
        <w:tc>
          <w:tcPr>
            <w:tcW w:w="7380" w:type="dxa"/>
            <w:shd w:val="clear" w:color="auto" w:fill="auto"/>
          </w:tcPr>
          <w:p w14:paraId="21719F2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Expendios de cerveza</w:t>
            </w:r>
          </w:p>
        </w:tc>
        <w:tc>
          <w:tcPr>
            <w:tcW w:w="360" w:type="dxa"/>
            <w:tcBorders>
              <w:right w:val="nil"/>
            </w:tcBorders>
            <w:shd w:val="clear" w:color="auto" w:fill="auto"/>
          </w:tcPr>
          <w:p w14:paraId="1EF4720B"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tcBorders>
            <w:shd w:val="clear" w:color="auto" w:fill="auto"/>
          </w:tcPr>
          <w:p w14:paraId="22C7CAAB"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3,000.00</w:t>
            </w:r>
          </w:p>
        </w:tc>
      </w:tr>
      <w:tr w:rsidR="006F33E8" w:rsidRPr="006F33E8" w14:paraId="7F6FDF0A" w14:textId="77777777" w:rsidTr="0095677F">
        <w:trPr>
          <w:trHeight w:val="357"/>
        </w:trPr>
        <w:tc>
          <w:tcPr>
            <w:tcW w:w="7380" w:type="dxa"/>
            <w:shd w:val="clear" w:color="auto" w:fill="auto"/>
          </w:tcPr>
          <w:p w14:paraId="2EAC116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Departamento de licores en supermercados minisúper (tiendas de conveniencia)</w:t>
            </w:r>
          </w:p>
        </w:tc>
        <w:tc>
          <w:tcPr>
            <w:tcW w:w="360" w:type="dxa"/>
            <w:tcBorders>
              <w:right w:val="nil"/>
            </w:tcBorders>
            <w:shd w:val="clear" w:color="auto" w:fill="auto"/>
          </w:tcPr>
          <w:p w14:paraId="1A23A86E"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tcBorders>
            <w:shd w:val="clear" w:color="auto" w:fill="auto"/>
          </w:tcPr>
          <w:p w14:paraId="650156E8"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10,000.00</w:t>
            </w:r>
          </w:p>
        </w:tc>
      </w:tr>
      <w:tr w:rsidR="006F33E8" w:rsidRPr="006F33E8" w14:paraId="185ECD4B" w14:textId="77777777" w:rsidTr="0095677F">
        <w:trPr>
          <w:trHeight w:val="343"/>
        </w:trPr>
        <w:tc>
          <w:tcPr>
            <w:tcW w:w="7380" w:type="dxa"/>
            <w:shd w:val="clear" w:color="auto" w:fill="auto"/>
          </w:tcPr>
          <w:p w14:paraId="01CC7DE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IV.- </w:t>
            </w:r>
            <w:r w:rsidRPr="006F33E8">
              <w:rPr>
                <w:rFonts w:ascii="Arial" w:hAnsi="Arial" w:cs="Arial"/>
                <w:lang w:val="es-MX" w:eastAsia="es-MX"/>
              </w:rPr>
              <w:t>Cantinas y bares</w:t>
            </w:r>
          </w:p>
        </w:tc>
        <w:tc>
          <w:tcPr>
            <w:tcW w:w="360" w:type="dxa"/>
            <w:tcBorders>
              <w:right w:val="nil"/>
            </w:tcBorders>
            <w:shd w:val="clear" w:color="auto" w:fill="auto"/>
          </w:tcPr>
          <w:p w14:paraId="1D066607"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tcBorders>
            <w:shd w:val="clear" w:color="auto" w:fill="auto"/>
          </w:tcPr>
          <w:p w14:paraId="1984D7FD"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3,000.00</w:t>
            </w:r>
          </w:p>
        </w:tc>
      </w:tr>
      <w:tr w:rsidR="006F33E8" w:rsidRPr="006F33E8" w14:paraId="61036478" w14:textId="77777777" w:rsidTr="0095677F">
        <w:trPr>
          <w:trHeight w:val="345"/>
        </w:trPr>
        <w:tc>
          <w:tcPr>
            <w:tcW w:w="7380" w:type="dxa"/>
            <w:shd w:val="clear" w:color="auto" w:fill="auto"/>
          </w:tcPr>
          <w:p w14:paraId="07F67B8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 </w:t>
            </w:r>
            <w:r w:rsidRPr="006F33E8">
              <w:rPr>
                <w:rFonts w:ascii="Arial" w:hAnsi="Arial" w:cs="Arial"/>
                <w:lang w:val="es-MX" w:eastAsia="es-MX"/>
              </w:rPr>
              <w:t>Restaurante</w:t>
            </w:r>
          </w:p>
        </w:tc>
        <w:tc>
          <w:tcPr>
            <w:tcW w:w="360" w:type="dxa"/>
            <w:tcBorders>
              <w:right w:val="nil"/>
            </w:tcBorders>
            <w:shd w:val="clear" w:color="auto" w:fill="auto"/>
          </w:tcPr>
          <w:p w14:paraId="15EED11A"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1260" w:type="dxa"/>
            <w:tcBorders>
              <w:left w:val="nil"/>
            </w:tcBorders>
            <w:shd w:val="clear" w:color="auto" w:fill="auto"/>
          </w:tcPr>
          <w:p w14:paraId="05D8961C"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3,000.00</w:t>
            </w:r>
          </w:p>
        </w:tc>
      </w:tr>
    </w:tbl>
    <w:p w14:paraId="5A32478D" w14:textId="77777777" w:rsidR="006F33E8" w:rsidRPr="006F33E8" w:rsidRDefault="006F33E8" w:rsidP="006F33E8">
      <w:pPr>
        <w:spacing w:line="360" w:lineRule="auto"/>
        <w:rPr>
          <w:rFonts w:ascii="Arial" w:eastAsia="Calibri" w:hAnsi="Arial" w:cs="Arial"/>
          <w:lang w:val="es-MX" w:eastAsia="en-US"/>
        </w:rPr>
      </w:pPr>
    </w:p>
    <w:p w14:paraId="55EFE50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22. </w:t>
      </w:r>
      <w:r w:rsidRPr="006F33E8">
        <w:rPr>
          <w:rFonts w:ascii="Arial" w:hAnsi="Arial" w:cs="Arial"/>
          <w:lang w:val="es-MX" w:eastAsia="es-MX"/>
        </w:rPr>
        <w:t>Respecto al horario extraordinario relacionado con la venta de bebidas alcohólicas será por cada hora diaria la tarifa de 2 UMA por hora.</w:t>
      </w:r>
    </w:p>
    <w:p w14:paraId="6F315012"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51D9B44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23. </w:t>
      </w:r>
      <w:r w:rsidRPr="006F33E8">
        <w:rPr>
          <w:rFonts w:ascii="Arial" w:hAnsi="Arial" w:cs="Arial"/>
          <w:lang w:val="es-MX" w:eastAsia="es-MX"/>
        </w:rPr>
        <w:t>Para el otorgamiento de licencias, permisos o autorizaciones para el funcionamiento de establecimientos y locales comerciales o de servicios diferentes a aquellos que tengan la venta de bebidas alcohólicas, se realizará con base en las siguientes tarifas:</w:t>
      </w:r>
    </w:p>
    <w:p w14:paraId="27E5FDCF" w14:textId="0EFC44C6" w:rsidR="006F33E8" w:rsidRPr="006F33E8" w:rsidRDefault="00094F60" w:rsidP="006F33E8">
      <w:pPr>
        <w:spacing w:line="360" w:lineRule="auto"/>
        <w:rPr>
          <w:rFonts w:ascii="Arial" w:hAnsi="Arial" w:cs="Arial"/>
          <w:lang w:val="es-MX" w:eastAsia="es-MX"/>
        </w:rPr>
      </w:pPr>
      <w:r>
        <w:rPr>
          <w:rFonts w:ascii="Arial" w:hAnsi="Arial" w:cs="Arial"/>
          <w:lang w:val="es-MX" w:eastAsia="es-MX"/>
        </w:rPr>
        <w:br w:type="column"/>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6"/>
        <w:gridCol w:w="39"/>
        <w:gridCol w:w="542"/>
        <w:gridCol w:w="23"/>
        <w:gridCol w:w="1966"/>
        <w:gridCol w:w="77"/>
        <w:gridCol w:w="1041"/>
        <w:gridCol w:w="154"/>
        <w:gridCol w:w="1929"/>
      </w:tblGrid>
      <w:tr w:rsidR="006F33E8" w:rsidRPr="006F33E8" w14:paraId="732F14CD" w14:textId="77777777" w:rsidTr="0095677F">
        <w:trPr>
          <w:trHeight w:val="20"/>
        </w:trPr>
        <w:tc>
          <w:tcPr>
            <w:tcW w:w="2043" w:type="pct"/>
            <w:gridSpan w:val="3"/>
            <w:shd w:val="clear" w:color="auto" w:fill="auto"/>
            <w:vAlign w:val="center"/>
          </w:tcPr>
          <w:p w14:paraId="3D46A4E6"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CATEGORIZACIÓN DE LOSGIROS</w:t>
            </w:r>
          </w:p>
          <w:p w14:paraId="5A30D5F5"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COMERCIALES</w:t>
            </w:r>
          </w:p>
        </w:tc>
        <w:tc>
          <w:tcPr>
            <w:tcW w:w="1858" w:type="pct"/>
            <w:gridSpan w:val="5"/>
            <w:shd w:val="clear" w:color="auto" w:fill="auto"/>
            <w:vAlign w:val="center"/>
          </w:tcPr>
          <w:p w14:paraId="1E8D0002" w14:textId="77777777" w:rsidR="006F33E8" w:rsidRPr="006F33E8" w:rsidRDefault="006F33E8" w:rsidP="006F33E8">
            <w:pPr>
              <w:widowControl w:val="0"/>
              <w:tabs>
                <w:tab w:val="left" w:pos="1405"/>
                <w:tab w:val="left" w:pos="2087"/>
                <w:tab w:val="left" w:pos="3101"/>
              </w:tabs>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DERECHO DE INICIO DE FUNCIONAMIENTO</w:t>
            </w:r>
          </w:p>
        </w:tc>
        <w:tc>
          <w:tcPr>
            <w:tcW w:w="1099" w:type="pct"/>
            <w:shd w:val="clear" w:color="auto" w:fill="auto"/>
            <w:vAlign w:val="center"/>
          </w:tcPr>
          <w:p w14:paraId="224604B3" w14:textId="77777777" w:rsidR="006F33E8" w:rsidRPr="006F33E8" w:rsidRDefault="006F33E8" w:rsidP="006F33E8">
            <w:pPr>
              <w:widowControl w:val="0"/>
              <w:tabs>
                <w:tab w:val="left" w:pos="2070"/>
              </w:tabs>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DERECHO DE RENOVACIÓN ANUAL</w:t>
            </w:r>
          </w:p>
        </w:tc>
      </w:tr>
      <w:tr w:rsidR="006F33E8" w:rsidRPr="006F33E8" w14:paraId="3DE94D4B" w14:textId="77777777" w:rsidTr="0095677F">
        <w:trPr>
          <w:trHeight w:val="20"/>
        </w:trPr>
        <w:tc>
          <w:tcPr>
            <w:tcW w:w="2043" w:type="pct"/>
            <w:gridSpan w:val="3"/>
            <w:shd w:val="clear" w:color="auto" w:fill="auto"/>
            <w:vAlign w:val="center"/>
          </w:tcPr>
          <w:p w14:paraId="703DEB24"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MICROESTABLECIMIENTO</w:t>
            </w:r>
          </w:p>
        </w:tc>
        <w:tc>
          <w:tcPr>
            <w:tcW w:w="1858" w:type="pct"/>
            <w:gridSpan w:val="5"/>
            <w:shd w:val="clear" w:color="auto" w:fill="auto"/>
            <w:vAlign w:val="center"/>
          </w:tcPr>
          <w:p w14:paraId="1272A8DC"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15 UMA.</w:t>
            </w:r>
          </w:p>
        </w:tc>
        <w:tc>
          <w:tcPr>
            <w:tcW w:w="1099" w:type="pct"/>
            <w:shd w:val="clear" w:color="auto" w:fill="auto"/>
            <w:vAlign w:val="center"/>
          </w:tcPr>
          <w:p w14:paraId="53C4BF3C"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8 UMA</w:t>
            </w:r>
          </w:p>
        </w:tc>
      </w:tr>
      <w:tr w:rsidR="006F33E8" w:rsidRPr="006F33E8" w14:paraId="5357ECA1" w14:textId="77777777" w:rsidTr="0095677F">
        <w:trPr>
          <w:trHeight w:val="20"/>
        </w:trPr>
        <w:tc>
          <w:tcPr>
            <w:tcW w:w="5000" w:type="pct"/>
            <w:gridSpan w:val="9"/>
            <w:shd w:val="clear" w:color="auto" w:fill="auto"/>
          </w:tcPr>
          <w:p w14:paraId="3A4710AF" w14:textId="1620A092"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 xml:space="preserve">Expendios de Pan, Tortilla, refrescos, paletas, helados, de flores, loncherías, taquerías, </w:t>
            </w:r>
            <w:proofErr w:type="spellStart"/>
            <w:r w:rsidRPr="006F33E8">
              <w:rPr>
                <w:rFonts w:ascii="Arial" w:hAnsi="Arial" w:cs="Arial"/>
                <w:lang w:val="es-MX" w:eastAsia="es-MX"/>
              </w:rPr>
              <w:t>torterías</w:t>
            </w:r>
            <w:proofErr w:type="spellEnd"/>
            <w:r w:rsidRPr="006F33E8">
              <w:rPr>
                <w:rFonts w:ascii="Arial" w:hAnsi="Arial" w:cs="Arial"/>
                <w:lang w:val="es-MX" w:eastAsia="es-MX"/>
              </w:rPr>
              <w:t xml:space="preserve">, cocinas económicas, talabarterías, tendejón, miscelánea, bisutería, regalos, bonetería, avíos para costura, novedades, venta de plásticos, peleterías, compra venta de Sintéticos, </w:t>
            </w:r>
            <w:proofErr w:type="spellStart"/>
            <w:r w:rsidRPr="006F33E8">
              <w:rPr>
                <w:rFonts w:ascii="Arial" w:hAnsi="Arial" w:cs="Arial"/>
                <w:lang w:val="es-MX" w:eastAsia="es-MX"/>
              </w:rPr>
              <w:t>ciber</w:t>
            </w:r>
            <w:proofErr w:type="spellEnd"/>
            <w:r w:rsidRPr="006F33E8">
              <w:rPr>
                <w:rFonts w:ascii="Arial" w:hAnsi="Arial" w:cs="Arial"/>
                <w:lang w:val="es-MX" w:eastAsia="es-MX"/>
              </w:rPr>
              <w:t xml:space="preserve"> Café, taller de reparación de computadoras, peluquerías, estéticas, sastrerías, puesto de venta de revistas, periódicos, .esas de mercados en general, carpinterías, dulcerías, taller de reparaciones de electrodomésticos, mudanzas y fletes, centros de foto estudio y de grabaciones, filmaciones</w:t>
            </w:r>
            <w:r>
              <w:rPr>
                <w:rFonts w:ascii="Arial" w:hAnsi="Arial" w:cs="Arial"/>
                <w:lang w:val="es-MX" w:eastAsia="es-MX"/>
              </w:rPr>
              <w:t>,</w:t>
            </w:r>
            <w:r w:rsidRPr="006F33E8">
              <w:rPr>
                <w:rFonts w:ascii="Arial" w:hAnsi="Arial" w:cs="Arial"/>
                <w:lang w:val="es-MX" w:eastAsia="es-MX"/>
              </w:rPr>
              <w:t xml:space="preserve"> fruterías y verdulerías, </w:t>
            </w:r>
            <w:proofErr w:type="spellStart"/>
            <w:r w:rsidRPr="006F33E8">
              <w:rPr>
                <w:rFonts w:ascii="Arial" w:hAnsi="Arial" w:cs="Arial"/>
                <w:lang w:val="es-MX" w:eastAsia="es-MX"/>
              </w:rPr>
              <w:t>castrerías</w:t>
            </w:r>
            <w:proofErr w:type="spellEnd"/>
            <w:r w:rsidRPr="006F33E8">
              <w:rPr>
                <w:rFonts w:ascii="Arial" w:hAnsi="Arial" w:cs="Arial"/>
                <w:lang w:val="es-MX" w:eastAsia="es-MX"/>
              </w:rPr>
              <w:t xml:space="preserve">, cremería y </w:t>
            </w:r>
            <w:r>
              <w:rPr>
                <w:rFonts w:ascii="Arial" w:hAnsi="Arial" w:cs="Arial"/>
                <w:lang w:val="es-MX" w:eastAsia="es-MX"/>
              </w:rPr>
              <w:t>salchicherías,</w:t>
            </w:r>
            <w:r w:rsidRPr="006F33E8">
              <w:rPr>
                <w:rFonts w:ascii="Arial" w:hAnsi="Arial" w:cs="Arial"/>
                <w:lang w:val="es-MX" w:eastAsia="es-MX"/>
              </w:rPr>
              <w:t xml:space="preserve"> acuarios, billares, relojería,</w:t>
            </w:r>
            <w:r>
              <w:rPr>
                <w:rFonts w:ascii="Arial" w:hAnsi="Arial" w:cs="Arial"/>
                <w:lang w:val="es-MX" w:eastAsia="es-MX"/>
              </w:rPr>
              <w:t xml:space="preserve"> </w:t>
            </w:r>
            <w:r w:rsidRPr="006F33E8">
              <w:rPr>
                <w:rFonts w:ascii="Arial" w:hAnsi="Arial" w:cs="Arial"/>
                <w:lang w:val="es-MX" w:eastAsia="es-MX"/>
              </w:rPr>
              <w:t>gimnasios.</w:t>
            </w:r>
          </w:p>
        </w:tc>
      </w:tr>
      <w:tr w:rsidR="006F33E8" w:rsidRPr="006F33E8" w14:paraId="55E97BA1" w14:textId="77777777" w:rsidTr="0095677F">
        <w:trPr>
          <w:trHeight w:val="20"/>
        </w:trPr>
        <w:tc>
          <w:tcPr>
            <w:tcW w:w="2056" w:type="pct"/>
            <w:gridSpan w:val="4"/>
            <w:shd w:val="clear" w:color="auto" w:fill="auto"/>
            <w:vAlign w:val="center"/>
          </w:tcPr>
          <w:p w14:paraId="6F1DBB45"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PEQUEÑO</w:t>
            </w:r>
          </w:p>
          <w:p w14:paraId="62A63DA6"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ESTABLECIMIENTO</w:t>
            </w:r>
          </w:p>
        </w:tc>
        <w:tc>
          <w:tcPr>
            <w:tcW w:w="1757" w:type="pct"/>
            <w:gridSpan w:val="3"/>
            <w:shd w:val="clear" w:color="auto" w:fill="auto"/>
            <w:vAlign w:val="center"/>
          </w:tcPr>
          <w:p w14:paraId="1E98059D"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30 UMA</w:t>
            </w:r>
          </w:p>
        </w:tc>
        <w:tc>
          <w:tcPr>
            <w:tcW w:w="1187" w:type="pct"/>
            <w:gridSpan w:val="2"/>
            <w:shd w:val="clear" w:color="auto" w:fill="auto"/>
            <w:vAlign w:val="center"/>
          </w:tcPr>
          <w:p w14:paraId="491C18A0"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10 UMA</w:t>
            </w:r>
          </w:p>
        </w:tc>
      </w:tr>
      <w:tr w:rsidR="006F33E8" w:rsidRPr="006F33E8" w14:paraId="0EDBA0A5" w14:textId="77777777" w:rsidTr="0095677F">
        <w:trPr>
          <w:trHeight w:val="20"/>
        </w:trPr>
        <w:tc>
          <w:tcPr>
            <w:tcW w:w="5000" w:type="pct"/>
            <w:gridSpan w:val="9"/>
            <w:shd w:val="clear" w:color="auto" w:fill="auto"/>
          </w:tcPr>
          <w:p w14:paraId="7938B09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w:t>
            </w:r>
            <w:proofErr w:type="spellStart"/>
            <w:r w:rsidRPr="006F33E8">
              <w:rPr>
                <w:rFonts w:ascii="Arial" w:hAnsi="Arial" w:cs="Arial"/>
                <w:lang w:val="es-MX" w:eastAsia="es-MX"/>
              </w:rPr>
              <w:t>deestudios</w:t>
            </w:r>
            <w:proofErr w:type="spellEnd"/>
            <w:r w:rsidRPr="006F33E8">
              <w:rPr>
                <w:rFonts w:ascii="Arial" w:hAnsi="Arial" w:cs="Arial"/>
                <w:lang w:val="es-MX" w:eastAsia="es-MX"/>
              </w:rPr>
              <w:t xml:space="preserve"> complementarios. Molino – Tortillería y talleres de Costura.</w:t>
            </w:r>
          </w:p>
        </w:tc>
      </w:tr>
      <w:tr w:rsidR="006F33E8" w:rsidRPr="006F33E8" w14:paraId="1E1177CD" w14:textId="77777777" w:rsidTr="0095677F">
        <w:trPr>
          <w:trHeight w:val="20"/>
        </w:trPr>
        <w:tc>
          <w:tcPr>
            <w:tcW w:w="1712" w:type="pct"/>
            <w:shd w:val="clear" w:color="auto" w:fill="auto"/>
            <w:vAlign w:val="center"/>
          </w:tcPr>
          <w:p w14:paraId="1AAEA34C"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MEDIANO</w:t>
            </w:r>
          </w:p>
          <w:p w14:paraId="38BB6DC8"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ESTABLECIMIENTO</w:t>
            </w:r>
          </w:p>
        </w:tc>
        <w:tc>
          <w:tcPr>
            <w:tcW w:w="1464" w:type="pct"/>
            <w:gridSpan w:val="4"/>
            <w:shd w:val="clear" w:color="auto" w:fill="auto"/>
            <w:vAlign w:val="center"/>
          </w:tcPr>
          <w:p w14:paraId="096F5CF6"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40 UMA</w:t>
            </w:r>
          </w:p>
        </w:tc>
        <w:tc>
          <w:tcPr>
            <w:tcW w:w="1824" w:type="pct"/>
            <w:gridSpan w:val="4"/>
            <w:shd w:val="clear" w:color="auto" w:fill="auto"/>
            <w:vAlign w:val="center"/>
          </w:tcPr>
          <w:p w14:paraId="104E11E7"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20 UMA</w:t>
            </w:r>
          </w:p>
        </w:tc>
      </w:tr>
      <w:tr w:rsidR="006F33E8" w:rsidRPr="006F33E8" w14:paraId="3A07F4CC" w14:textId="77777777" w:rsidTr="0095677F">
        <w:trPr>
          <w:trHeight w:val="20"/>
        </w:trPr>
        <w:tc>
          <w:tcPr>
            <w:tcW w:w="5000" w:type="pct"/>
            <w:gridSpan w:val="9"/>
            <w:shd w:val="clear" w:color="auto" w:fill="auto"/>
          </w:tcPr>
          <w:p w14:paraId="1F2DC5B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 profesionales.</w:t>
            </w:r>
          </w:p>
        </w:tc>
      </w:tr>
      <w:tr w:rsidR="006F33E8" w:rsidRPr="006F33E8" w14:paraId="497D4575" w14:textId="77777777" w:rsidTr="0095677F">
        <w:trPr>
          <w:trHeight w:val="20"/>
        </w:trPr>
        <w:tc>
          <w:tcPr>
            <w:tcW w:w="1712" w:type="pct"/>
            <w:shd w:val="clear" w:color="auto" w:fill="auto"/>
            <w:vAlign w:val="center"/>
          </w:tcPr>
          <w:p w14:paraId="5E4709BA"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ESTABLECIMIENTO</w:t>
            </w:r>
          </w:p>
          <w:p w14:paraId="664D19AE"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GRANDE</w:t>
            </w:r>
          </w:p>
        </w:tc>
        <w:tc>
          <w:tcPr>
            <w:tcW w:w="1464" w:type="pct"/>
            <w:gridSpan w:val="4"/>
            <w:shd w:val="clear" w:color="auto" w:fill="auto"/>
            <w:vAlign w:val="center"/>
          </w:tcPr>
          <w:p w14:paraId="36DF24BE"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60 UMA</w:t>
            </w:r>
          </w:p>
        </w:tc>
        <w:tc>
          <w:tcPr>
            <w:tcW w:w="1824" w:type="pct"/>
            <w:gridSpan w:val="4"/>
            <w:shd w:val="clear" w:color="auto" w:fill="auto"/>
            <w:vAlign w:val="center"/>
          </w:tcPr>
          <w:p w14:paraId="29916285"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25 UMA</w:t>
            </w:r>
          </w:p>
        </w:tc>
      </w:tr>
      <w:tr w:rsidR="006F33E8" w:rsidRPr="006F33E8" w14:paraId="233DBA28" w14:textId="77777777" w:rsidTr="0095677F">
        <w:trPr>
          <w:trHeight w:val="20"/>
        </w:trPr>
        <w:tc>
          <w:tcPr>
            <w:tcW w:w="5000" w:type="pct"/>
            <w:gridSpan w:val="9"/>
            <w:shd w:val="clear" w:color="auto" w:fill="auto"/>
          </w:tcPr>
          <w:p w14:paraId="65DE7BB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Súper, Panadería (Fábrica), restaurante (2do Nivel), planificadoras de agua purificada,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6F33E8" w:rsidRPr="006F33E8" w14:paraId="738EA2FE" w14:textId="77777777" w:rsidTr="0095677F">
        <w:trPr>
          <w:trHeight w:val="20"/>
        </w:trPr>
        <w:tc>
          <w:tcPr>
            <w:tcW w:w="1712" w:type="pct"/>
            <w:shd w:val="clear" w:color="auto" w:fill="auto"/>
            <w:vAlign w:val="center"/>
          </w:tcPr>
          <w:p w14:paraId="121B68BA" w14:textId="77777777" w:rsidR="006F33E8" w:rsidRPr="006F33E8" w:rsidRDefault="006F33E8" w:rsidP="006F33E8">
            <w:pPr>
              <w:widowControl w:val="0"/>
              <w:tabs>
                <w:tab w:val="left" w:pos="1739"/>
              </w:tabs>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EMPRESA</w:t>
            </w:r>
            <w:r w:rsidRPr="006F33E8">
              <w:rPr>
                <w:rFonts w:ascii="Arial" w:hAnsi="Arial" w:cs="Arial"/>
                <w:b/>
                <w:lang w:val="es-MX" w:eastAsia="es-MX"/>
              </w:rPr>
              <w:tab/>
              <w:t>COMERCIAL INDUSTRIAL O DESERVICIO</w:t>
            </w:r>
          </w:p>
        </w:tc>
        <w:tc>
          <w:tcPr>
            <w:tcW w:w="1464" w:type="pct"/>
            <w:gridSpan w:val="4"/>
            <w:shd w:val="clear" w:color="auto" w:fill="auto"/>
            <w:vAlign w:val="center"/>
          </w:tcPr>
          <w:p w14:paraId="408D5307"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80 UMA.</w:t>
            </w:r>
          </w:p>
        </w:tc>
        <w:tc>
          <w:tcPr>
            <w:tcW w:w="1824" w:type="pct"/>
            <w:gridSpan w:val="4"/>
            <w:shd w:val="clear" w:color="auto" w:fill="auto"/>
            <w:vAlign w:val="center"/>
          </w:tcPr>
          <w:p w14:paraId="08B71ADF"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60 UMA</w:t>
            </w:r>
          </w:p>
        </w:tc>
      </w:tr>
      <w:tr w:rsidR="006F33E8" w:rsidRPr="006F33E8" w14:paraId="75A37316" w14:textId="77777777" w:rsidTr="0095677F">
        <w:trPr>
          <w:trHeight w:val="20"/>
        </w:trPr>
        <w:tc>
          <w:tcPr>
            <w:tcW w:w="5000" w:type="pct"/>
            <w:gridSpan w:val="9"/>
            <w:shd w:val="clear" w:color="auto" w:fill="auto"/>
          </w:tcPr>
          <w:p w14:paraId="420FDD24" w14:textId="5DBAB01E"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Posadas y hospedajes, clínicas y hospitales, restaurantes (1er Nivel), casa de cambio, cinemas, escuelas particulares, fábricas y maquiladoras de hasta 20 empleados. Mueblería y artículos para el hogar, cooperativas de 10 pescadores.</w:t>
            </w:r>
          </w:p>
        </w:tc>
      </w:tr>
      <w:tr w:rsidR="006F33E8" w:rsidRPr="006F33E8" w14:paraId="4B3EB593" w14:textId="77777777" w:rsidTr="0095677F">
        <w:trPr>
          <w:trHeight w:val="20"/>
        </w:trPr>
        <w:tc>
          <w:tcPr>
            <w:tcW w:w="1734" w:type="pct"/>
            <w:gridSpan w:val="2"/>
            <w:shd w:val="clear" w:color="auto" w:fill="auto"/>
          </w:tcPr>
          <w:p w14:paraId="1A82F800" w14:textId="77777777" w:rsidR="006F33E8" w:rsidRPr="006F33E8" w:rsidRDefault="006F33E8" w:rsidP="006F33E8">
            <w:pPr>
              <w:widowControl w:val="0"/>
              <w:tabs>
                <w:tab w:val="left" w:pos="2000"/>
              </w:tabs>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MEDIANA EMPRESA COMERCIAL, INDUSTRIAL</w:t>
            </w:r>
          </w:p>
          <w:p w14:paraId="2D70C5C8"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O DE SERVICIO</w:t>
            </w:r>
          </w:p>
        </w:tc>
        <w:tc>
          <w:tcPr>
            <w:tcW w:w="1486" w:type="pct"/>
            <w:gridSpan w:val="4"/>
            <w:shd w:val="clear" w:color="auto" w:fill="auto"/>
            <w:vAlign w:val="center"/>
          </w:tcPr>
          <w:p w14:paraId="5A6062D2"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90 UMA</w:t>
            </w:r>
          </w:p>
        </w:tc>
        <w:tc>
          <w:tcPr>
            <w:tcW w:w="1780" w:type="pct"/>
            <w:gridSpan w:val="3"/>
            <w:shd w:val="clear" w:color="auto" w:fill="auto"/>
            <w:vAlign w:val="center"/>
          </w:tcPr>
          <w:p w14:paraId="3EBBF1F9"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65 UMA</w:t>
            </w:r>
          </w:p>
        </w:tc>
      </w:tr>
      <w:tr w:rsidR="006F33E8" w:rsidRPr="006F33E8" w14:paraId="0CC61010" w14:textId="77777777" w:rsidTr="0095677F">
        <w:trPr>
          <w:trHeight w:val="20"/>
        </w:trPr>
        <w:tc>
          <w:tcPr>
            <w:tcW w:w="5000" w:type="pct"/>
            <w:gridSpan w:val="9"/>
            <w:shd w:val="clear" w:color="auto" w:fill="auto"/>
          </w:tcPr>
          <w:p w14:paraId="3FC8934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Hoteles, bancos, fábricas de blocks e insumos para construcción, gaseras, agencias de automóviles nuevos, fábricas y maquiladoras de hasta 50 empleados, tienda de artículos electrodomésticos, muebles, línea blanca, cooperativas de 11 a 20 pescadores.</w:t>
            </w:r>
          </w:p>
        </w:tc>
      </w:tr>
      <w:tr w:rsidR="006F33E8" w:rsidRPr="006F33E8" w14:paraId="357F6B1E" w14:textId="77777777" w:rsidTr="0095677F">
        <w:trPr>
          <w:trHeight w:val="20"/>
        </w:trPr>
        <w:tc>
          <w:tcPr>
            <w:tcW w:w="1734" w:type="pct"/>
            <w:gridSpan w:val="2"/>
            <w:shd w:val="clear" w:color="auto" w:fill="auto"/>
          </w:tcPr>
          <w:p w14:paraId="2562FB6C"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GRAN EMPRESA COMERCIAL INDUSTRIAL ODESERVICIO</w:t>
            </w:r>
          </w:p>
        </w:tc>
        <w:tc>
          <w:tcPr>
            <w:tcW w:w="1486" w:type="pct"/>
            <w:gridSpan w:val="4"/>
            <w:shd w:val="clear" w:color="auto" w:fill="auto"/>
            <w:vAlign w:val="center"/>
          </w:tcPr>
          <w:p w14:paraId="61542E42"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1100 UMA.</w:t>
            </w:r>
          </w:p>
        </w:tc>
        <w:tc>
          <w:tcPr>
            <w:tcW w:w="1780" w:type="pct"/>
            <w:gridSpan w:val="3"/>
            <w:shd w:val="clear" w:color="auto" w:fill="auto"/>
            <w:vAlign w:val="center"/>
          </w:tcPr>
          <w:p w14:paraId="757F7383"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250 UMA</w:t>
            </w:r>
          </w:p>
        </w:tc>
      </w:tr>
      <w:tr w:rsidR="006F33E8" w:rsidRPr="006F33E8" w14:paraId="683D459C" w14:textId="77777777" w:rsidTr="0095677F">
        <w:trPr>
          <w:trHeight w:val="20"/>
        </w:trPr>
        <w:tc>
          <w:tcPr>
            <w:tcW w:w="5000" w:type="pct"/>
            <w:gridSpan w:val="9"/>
            <w:shd w:val="clear" w:color="auto" w:fill="auto"/>
          </w:tcPr>
          <w:p w14:paraId="743D218E" w14:textId="7864A494"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Súper mercado y/o tienda departamental, sistemas de comunicación por cable, fábricas y maquiladoras industriales, cooperativas de más de 20 pescadores,</w:t>
            </w:r>
            <w:r>
              <w:rPr>
                <w:rFonts w:ascii="Arial" w:hAnsi="Arial" w:cs="Arial"/>
                <w:lang w:val="es-MX" w:eastAsia="es-MX"/>
              </w:rPr>
              <w:t xml:space="preserve"> </w:t>
            </w:r>
            <w:r w:rsidRPr="006F33E8">
              <w:rPr>
                <w:rFonts w:ascii="Arial" w:hAnsi="Arial" w:cs="Arial"/>
                <w:lang w:val="es-MX" w:eastAsia="es-MX"/>
              </w:rPr>
              <w:t>gasolineras.</w:t>
            </w:r>
          </w:p>
        </w:tc>
      </w:tr>
    </w:tbl>
    <w:p w14:paraId="11A469C9" w14:textId="77777777" w:rsidR="006F33E8" w:rsidRPr="006F33E8" w:rsidRDefault="006F33E8" w:rsidP="00094F60">
      <w:pPr>
        <w:widowControl w:val="0"/>
        <w:autoSpaceDE w:val="0"/>
        <w:autoSpaceDN w:val="0"/>
        <w:adjustRightInd w:val="0"/>
        <w:jc w:val="both"/>
        <w:rPr>
          <w:rFonts w:ascii="Arial" w:hAnsi="Arial" w:cs="Arial"/>
          <w:b/>
          <w:lang w:val="es-MX" w:eastAsia="es-MX"/>
        </w:rPr>
      </w:pPr>
    </w:p>
    <w:p w14:paraId="6B7AFE0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24.- </w:t>
      </w:r>
      <w:r w:rsidRPr="006F33E8">
        <w:rPr>
          <w:rFonts w:ascii="Arial" w:hAnsi="Arial" w:cs="Arial"/>
          <w:lang w:val="es-MX" w:eastAsia="es-MX"/>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686FA98E" w14:textId="77777777" w:rsidR="006F33E8" w:rsidRPr="006F33E8" w:rsidRDefault="006F33E8" w:rsidP="00094F60">
      <w:pPr>
        <w:widowControl w:val="0"/>
        <w:autoSpaceDE w:val="0"/>
        <w:autoSpaceDN w:val="0"/>
        <w:adjustRightInd w:val="0"/>
        <w:jc w:val="both"/>
        <w:rPr>
          <w:rFonts w:ascii="Arial" w:hAnsi="Arial" w:cs="Arial"/>
          <w:b/>
          <w:lang w:val="es-MX" w:eastAsia="es-MX"/>
        </w:rPr>
      </w:pPr>
    </w:p>
    <w:p w14:paraId="1EC89F27"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25.- </w:t>
      </w:r>
      <w:r w:rsidRPr="006F33E8">
        <w:rPr>
          <w:rFonts w:ascii="Arial" w:hAnsi="Arial" w:cs="Arial"/>
          <w:lang w:val="es-MX" w:eastAsia="es-MX"/>
        </w:rPr>
        <w:t>Por el otorgamiento de las licencias para instalación de anuncios de toda índole, causará y pagarán derechos de acuerdo con la siguiente tarifa:</w:t>
      </w:r>
    </w:p>
    <w:p w14:paraId="118E6A9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94"/>
        <w:gridCol w:w="530"/>
        <w:gridCol w:w="1053"/>
      </w:tblGrid>
      <w:tr w:rsidR="006F33E8" w:rsidRPr="006F33E8" w14:paraId="7EA0B309" w14:textId="77777777" w:rsidTr="0095677F">
        <w:trPr>
          <w:trHeight w:val="345"/>
        </w:trPr>
        <w:tc>
          <w:tcPr>
            <w:tcW w:w="4098" w:type="pct"/>
            <w:shd w:val="clear" w:color="auto" w:fill="auto"/>
          </w:tcPr>
          <w:p w14:paraId="1F9C1161" w14:textId="29673B8F" w:rsidR="006F33E8" w:rsidRPr="006F33E8" w:rsidRDefault="006F33E8" w:rsidP="006F33E8">
            <w:pPr>
              <w:widowControl w:val="0"/>
              <w:tabs>
                <w:tab w:val="left" w:pos="724"/>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w:t>
            </w:r>
            <w:r w:rsidRPr="006F33E8">
              <w:rPr>
                <w:rFonts w:ascii="Arial" w:hAnsi="Arial" w:cs="Arial"/>
                <w:lang w:val="es-MX" w:eastAsia="es-MX"/>
              </w:rPr>
              <w:t>Anuncios murales por metro cuadrado o</w:t>
            </w:r>
            <w:r>
              <w:rPr>
                <w:rFonts w:ascii="Arial" w:hAnsi="Arial" w:cs="Arial"/>
                <w:lang w:val="es-MX" w:eastAsia="es-MX"/>
              </w:rPr>
              <w:t xml:space="preserve"> </w:t>
            </w:r>
            <w:r w:rsidRPr="006F33E8">
              <w:rPr>
                <w:rFonts w:ascii="Arial" w:hAnsi="Arial" w:cs="Arial"/>
                <w:lang w:val="es-MX" w:eastAsia="es-MX"/>
              </w:rPr>
              <w:t>fracción;</w:t>
            </w:r>
          </w:p>
        </w:tc>
        <w:tc>
          <w:tcPr>
            <w:tcW w:w="302" w:type="pct"/>
            <w:tcBorders>
              <w:right w:val="nil"/>
            </w:tcBorders>
            <w:shd w:val="clear" w:color="auto" w:fill="auto"/>
          </w:tcPr>
          <w:p w14:paraId="415366A4"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37958875"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20.00</w:t>
            </w:r>
          </w:p>
        </w:tc>
      </w:tr>
      <w:tr w:rsidR="006F33E8" w:rsidRPr="006F33E8" w14:paraId="4AE68E8B" w14:textId="77777777" w:rsidTr="0095677F">
        <w:trPr>
          <w:trHeight w:val="344"/>
        </w:trPr>
        <w:tc>
          <w:tcPr>
            <w:tcW w:w="4098" w:type="pct"/>
            <w:shd w:val="clear" w:color="auto" w:fill="auto"/>
          </w:tcPr>
          <w:p w14:paraId="76016BDC" w14:textId="77777777" w:rsidR="006F33E8" w:rsidRPr="006F33E8" w:rsidRDefault="006F33E8" w:rsidP="006F33E8">
            <w:pPr>
              <w:widowControl w:val="0"/>
              <w:tabs>
                <w:tab w:val="left" w:pos="724"/>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II.-</w:t>
            </w:r>
            <w:r w:rsidRPr="006F33E8">
              <w:rPr>
                <w:rFonts w:ascii="Arial" w:hAnsi="Arial" w:cs="Arial"/>
                <w:lang w:val="es-MX" w:eastAsia="es-MX"/>
              </w:rPr>
              <w:t>Anuncios estructurales fijos por metro cuadrado o fracción;</w:t>
            </w:r>
          </w:p>
        </w:tc>
        <w:tc>
          <w:tcPr>
            <w:tcW w:w="302" w:type="pct"/>
            <w:tcBorders>
              <w:right w:val="nil"/>
            </w:tcBorders>
            <w:shd w:val="clear" w:color="auto" w:fill="auto"/>
          </w:tcPr>
          <w:p w14:paraId="2F93C00C"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523B6034"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20.00</w:t>
            </w:r>
          </w:p>
        </w:tc>
      </w:tr>
      <w:tr w:rsidR="006F33E8" w:rsidRPr="006F33E8" w14:paraId="671C1DC7" w14:textId="77777777" w:rsidTr="0095677F">
        <w:trPr>
          <w:trHeight w:val="188"/>
        </w:trPr>
        <w:tc>
          <w:tcPr>
            <w:tcW w:w="4098" w:type="pct"/>
            <w:tcBorders>
              <w:right w:val="nil"/>
            </w:tcBorders>
            <w:shd w:val="clear" w:color="auto" w:fill="auto"/>
          </w:tcPr>
          <w:p w14:paraId="09F75AA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III.-</w:t>
            </w:r>
            <w:r w:rsidRPr="006F33E8">
              <w:rPr>
                <w:rFonts w:ascii="Arial" w:hAnsi="Arial" w:cs="Arial"/>
                <w:lang w:val="es-MX" w:eastAsia="es-MX"/>
              </w:rPr>
              <w:t>Anuncios en carteleras mayores de 2 metros cuadrados, cuadrado o fracción</w:t>
            </w:r>
          </w:p>
        </w:tc>
        <w:tc>
          <w:tcPr>
            <w:tcW w:w="302" w:type="pct"/>
            <w:tcBorders>
              <w:right w:val="nil"/>
            </w:tcBorders>
            <w:shd w:val="clear" w:color="auto" w:fill="auto"/>
          </w:tcPr>
          <w:p w14:paraId="715E025F"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3E8DF5D1"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20.00</w:t>
            </w:r>
          </w:p>
        </w:tc>
      </w:tr>
      <w:tr w:rsidR="006F33E8" w:rsidRPr="006F33E8" w14:paraId="512F74EA" w14:textId="77777777" w:rsidTr="0095677F">
        <w:trPr>
          <w:trHeight w:val="345"/>
        </w:trPr>
        <w:tc>
          <w:tcPr>
            <w:tcW w:w="4098" w:type="pct"/>
            <w:shd w:val="clear" w:color="auto" w:fill="auto"/>
          </w:tcPr>
          <w:p w14:paraId="3CAF46B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IV.-</w:t>
            </w:r>
            <w:r w:rsidRPr="006F33E8">
              <w:rPr>
                <w:rFonts w:ascii="Arial" w:hAnsi="Arial" w:cs="Arial"/>
                <w:lang w:val="es-MX" w:eastAsia="es-MX"/>
              </w:rPr>
              <w:t>Anuncios en carteleras oficiales, por cada una.</w:t>
            </w:r>
          </w:p>
        </w:tc>
        <w:tc>
          <w:tcPr>
            <w:tcW w:w="302" w:type="pct"/>
            <w:tcBorders>
              <w:right w:val="nil"/>
            </w:tcBorders>
            <w:shd w:val="clear" w:color="auto" w:fill="auto"/>
          </w:tcPr>
          <w:p w14:paraId="2B39ACA2"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5EA092E0"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w:t>
            </w:r>
          </w:p>
        </w:tc>
      </w:tr>
    </w:tbl>
    <w:p w14:paraId="24A5112C" w14:textId="77777777" w:rsidR="006F33E8" w:rsidRPr="006F33E8" w:rsidRDefault="006F33E8" w:rsidP="00094F60">
      <w:pPr>
        <w:widowControl w:val="0"/>
        <w:autoSpaceDE w:val="0"/>
        <w:autoSpaceDN w:val="0"/>
        <w:adjustRightInd w:val="0"/>
        <w:jc w:val="both"/>
        <w:rPr>
          <w:rFonts w:ascii="Arial" w:hAnsi="Arial" w:cs="Arial"/>
          <w:lang w:val="es-MX" w:eastAsia="es-MX"/>
        </w:rPr>
      </w:pPr>
    </w:p>
    <w:p w14:paraId="6B90887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26.- </w:t>
      </w:r>
      <w:r w:rsidRPr="006F33E8">
        <w:rPr>
          <w:rFonts w:ascii="Arial" w:hAnsi="Arial" w:cs="Arial"/>
          <w:lang w:val="es-MX" w:eastAsia="es-MX"/>
        </w:rPr>
        <w:t>Por el permiso para el cierre de calles por fiestas o cualquier evento o espectáculo en la vía pública, no se pagará derechos, siempre y cuando se haya presentado solicitud y obtenido la autorización correspondiente de la autoridad municipal.</w:t>
      </w:r>
    </w:p>
    <w:p w14:paraId="22D13CD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5018C42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27.- </w:t>
      </w:r>
      <w:r w:rsidRPr="006F33E8">
        <w:rPr>
          <w:rFonts w:ascii="Arial" w:hAnsi="Arial" w:cs="Arial"/>
          <w:lang w:val="es-MX" w:eastAsia="es-MX"/>
        </w:rPr>
        <w:t>Por el otorgamiento de los permisos para luz y sonido, bailes populares con grupos  locales se causarán y pagarán derechos de $ 1,000.00 por día.</w:t>
      </w:r>
    </w:p>
    <w:p w14:paraId="6128D14C" w14:textId="77777777" w:rsidR="006F33E8" w:rsidRPr="006F33E8" w:rsidRDefault="006F33E8" w:rsidP="006F33E8">
      <w:pPr>
        <w:widowControl w:val="0"/>
        <w:autoSpaceDE w:val="0"/>
        <w:autoSpaceDN w:val="0"/>
        <w:adjustRightInd w:val="0"/>
        <w:spacing w:line="360" w:lineRule="auto"/>
        <w:rPr>
          <w:rFonts w:ascii="Arial" w:hAnsi="Arial" w:cs="Arial"/>
          <w:b/>
          <w:lang w:val="es-MX" w:eastAsia="es-MX"/>
        </w:rPr>
      </w:pPr>
    </w:p>
    <w:p w14:paraId="75F229FF"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b/>
          <w:lang w:val="es-MX" w:eastAsia="es-MX"/>
        </w:rPr>
        <w:t xml:space="preserve">Artículo 28.- </w:t>
      </w:r>
      <w:r w:rsidRPr="006F33E8">
        <w:rPr>
          <w:rFonts w:ascii="Arial" w:hAnsi="Arial" w:cs="Arial"/>
          <w:lang w:val="es-MX" w:eastAsia="es-MX"/>
        </w:rPr>
        <w:t>La tarifa del derecho por los servicios que presta la dirección de Desarrollo Urbano, se pagará por metro cuadrado conforme a lo siguiente:</w:t>
      </w:r>
    </w:p>
    <w:p w14:paraId="66421039" w14:textId="77777777" w:rsidR="006F33E8" w:rsidRPr="006F33E8" w:rsidRDefault="006F33E8" w:rsidP="00094F60">
      <w:pPr>
        <w:widowControl w:val="0"/>
        <w:autoSpaceDE w:val="0"/>
        <w:autoSpaceDN w:val="0"/>
        <w:adjustRightInd w:val="0"/>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64"/>
        <w:gridCol w:w="4213"/>
      </w:tblGrid>
      <w:tr w:rsidR="006F33E8" w:rsidRPr="006F33E8" w14:paraId="02382F60" w14:textId="77777777" w:rsidTr="0095677F">
        <w:tc>
          <w:tcPr>
            <w:tcW w:w="2600" w:type="pct"/>
            <w:shd w:val="clear" w:color="auto" w:fill="auto"/>
          </w:tcPr>
          <w:p w14:paraId="0F754CD3" w14:textId="77777777" w:rsidR="006F33E8" w:rsidRPr="006F33E8" w:rsidRDefault="006F33E8" w:rsidP="006F33E8">
            <w:pPr>
              <w:widowControl w:val="0"/>
              <w:autoSpaceDE w:val="0"/>
              <w:autoSpaceDN w:val="0"/>
              <w:adjustRightInd w:val="0"/>
              <w:spacing w:line="360" w:lineRule="auto"/>
              <w:ind w:right="61"/>
              <w:jc w:val="center"/>
              <w:rPr>
                <w:rFonts w:ascii="Arial" w:hAnsi="Arial" w:cs="Arial"/>
                <w:b/>
                <w:lang w:val="es-MX" w:eastAsia="es-MX"/>
              </w:rPr>
            </w:pPr>
            <w:r w:rsidRPr="006F33E8">
              <w:rPr>
                <w:rFonts w:ascii="Arial" w:hAnsi="Arial" w:cs="Arial"/>
                <w:b/>
                <w:lang w:val="es-MX" w:eastAsia="es-MX"/>
              </w:rPr>
              <w:t>LICENCIAS DE CONSTRUCCIÓN</w:t>
            </w:r>
          </w:p>
        </w:tc>
        <w:tc>
          <w:tcPr>
            <w:tcW w:w="2400" w:type="pct"/>
            <w:shd w:val="clear" w:color="auto" w:fill="auto"/>
          </w:tcPr>
          <w:p w14:paraId="221106A2" w14:textId="77777777" w:rsidR="006F33E8" w:rsidRPr="006F33E8" w:rsidRDefault="006F33E8" w:rsidP="006F33E8">
            <w:pPr>
              <w:widowControl w:val="0"/>
              <w:autoSpaceDE w:val="0"/>
              <w:autoSpaceDN w:val="0"/>
              <w:adjustRightInd w:val="0"/>
              <w:spacing w:line="360" w:lineRule="auto"/>
              <w:ind w:right="38"/>
              <w:jc w:val="center"/>
              <w:rPr>
                <w:rFonts w:ascii="Arial" w:hAnsi="Arial" w:cs="Arial"/>
                <w:b/>
                <w:lang w:val="es-MX" w:eastAsia="es-MX"/>
              </w:rPr>
            </w:pPr>
            <w:r w:rsidRPr="006F33E8">
              <w:rPr>
                <w:rFonts w:ascii="Arial" w:hAnsi="Arial" w:cs="Arial"/>
                <w:b/>
                <w:lang w:val="es-MX" w:eastAsia="es-MX"/>
              </w:rPr>
              <w:t>CONSTANCIAS DE TERMINACIÓN DE OBRA</w:t>
            </w:r>
          </w:p>
        </w:tc>
      </w:tr>
      <w:tr w:rsidR="006F33E8" w:rsidRPr="006F33E8" w14:paraId="24092F4E" w14:textId="77777777" w:rsidTr="0095677F">
        <w:tc>
          <w:tcPr>
            <w:tcW w:w="2600" w:type="pct"/>
            <w:shd w:val="clear" w:color="auto" w:fill="auto"/>
          </w:tcPr>
          <w:p w14:paraId="407E2408"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De 1 a 50 metros                      $10.00 pesos por m2</w:t>
            </w:r>
          </w:p>
        </w:tc>
        <w:tc>
          <w:tcPr>
            <w:tcW w:w="2400" w:type="pct"/>
            <w:shd w:val="clear" w:color="auto" w:fill="auto"/>
          </w:tcPr>
          <w:p w14:paraId="42391C8D"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es-MX" w:eastAsia="es-MX"/>
              </w:rPr>
              <w:t>De 1 a 50 metros               $3.00 pesos por m2</w:t>
            </w:r>
          </w:p>
        </w:tc>
      </w:tr>
      <w:tr w:rsidR="006F33E8" w:rsidRPr="006F33E8" w14:paraId="0DD9F538" w14:textId="77777777" w:rsidTr="0095677F">
        <w:tc>
          <w:tcPr>
            <w:tcW w:w="2600" w:type="pct"/>
            <w:shd w:val="clear" w:color="auto" w:fill="auto"/>
          </w:tcPr>
          <w:p w14:paraId="0F689443"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De 51 a 100 metros                  $12.00 pesos por m2</w:t>
            </w:r>
          </w:p>
        </w:tc>
        <w:tc>
          <w:tcPr>
            <w:tcW w:w="2400" w:type="pct"/>
            <w:shd w:val="clear" w:color="auto" w:fill="auto"/>
          </w:tcPr>
          <w:p w14:paraId="3A0C8869"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es-MX" w:eastAsia="es-MX"/>
              </w:rPr>
              <w:t>De 51 a 100 metros           $5.00 pesos por m2</w:t>
            </w:r>
          </w:p>
        </w:tc>
      </w:tr>
      <w:tr w:rsidR="006F33E8" w:rsidRPr="006F33E8" w14:paraId="0EAF69CD" w14:textId="77777777" w:rsidTr="0095677F">
        <w:tc>
          <w:tcPr>
            <w:tcW w:w="2600" w:type="pct"/>
            <w:shd w:val="clear" w:color="auto" w:fill="auto"/>
          </w:tcPr>
          <w:p w14:paraId="7DA12D59" w14:textId="77777777" w:rsidR="006F33E8" w:rsidRPr="006F33E8" w:rsidRDefault="006F33E8" w:rsidP="006F33E8">
            <w:pPr>
              <w:widowControl w:val="0"/>
              <w:autoSpaceDE w:val="0"/>
              <w:autoSpaceDN w:val="0"/>
              <w:adjustRightInd w:val="0"/>
              <w:spacing w:line="360" w:lineRule="auto"/>
              <w:ind w:right="61"/>
              <w:rPr>
                <w:rFonts w:ascii="Arial" w:hAnsi="Arial" w:cs="Arial"/>
                <w:lang w:val="es-MX" w:eastAsia="es-MX"/>
              </w:rPr>
            </w:pPr>
            <w:r w:rsidRPr="006F33E8">
              <w:rPr>
                <w:rFonts w:ascii="Arial" w:hAnsi="Arial" w:cs="Arial"/>
                <w:lang w:val="es-MX" w:eastAsia="es-MX"/>
              </w:rPr>
              <w:t>De 100 en Adelante $15.00 Pesos por m2</w:t>
            </w:r>
          </w:p>
        </w:tc>
        <w:tc>
          <w:tcPr>
            <w:tcW w:w="2400" w:type="pct"/>
            <w:shd w:val="clear" w:color="auto" w:fill="auto"/>
          </w:tcPr>
          <w:p w14:paraId="2B559E87"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es-MX" w:eastAsia="es-MX"/>
              </w:rPr>
              <w:t>De 100 en Adelante           $7.00 Pesos por m2</w:t>
            </w:r>
          </w:p>
        </w:tc>
      </w:tr>
      <w:tr w:rsidR="006F33E8" w:rsidRPr="006F33E8" w14:paraId="27E9C3DC" w14:textId="77777777" w:rsidTr="0095677F">
        <w:tc>
          <w:tcPr>
            <w:tcW w:w="2600" w:type="pct"/>
            <w:shd w:val="clear" w:color="auto" w:fill="auto"/>
          </w:tcPr>
          <w:p w14:paraId="7A7A9F42"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Licencia para realizar demolición $ 3.00 por metro cuadrado.</w:t>
            </w:r>
          </w:p>
        </w:tc>
        <w:tc>
          <w:tcPr>
            <w:tcW w:w="2400" w:type="pct"/>
            <w:shd w:val="clear" w:color="auto" w:fill="auto"/>
          </w:tcPr>
          <w:p w14:paraId="4D3C933F"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es-MX" w:eastAsia="es-MX"/>
              </w:rPr>
              <w:t xml:space="preserve">Constancia de régimen de Condominio $40.00 </w:t>
            </w:r>
            <w:proofErr w:type="spellStart"/>
            <w:r w:rsidRPr="006F33E8">
              <w:rPr>
                <w:rFonts w:ascii="Arial" w:hAnsi="Arial" w:cs="Arial"/>
                <w:lang w:val="es-MX" w:eastAsia="es-MX"/>
              </w:rPr>
              <w:t>porpredio</w:t>
            </w:r>
            <w:proofErr w:type="spellEnd"/>
            <w:r w:rsidRPr="006F33E8">
              <w:rPr>
                <w:rFonts w:ascii="Arial" w:hAnsi="Arial" w:cs="Arial"/>
                <w:lang w:val="es-MX" w:eastAsia="es-MX"/>
              </w:rPr>
              <w:t>, departamento o local.</w:t>
            </w:r>
          </w:p>
        </w:tc>
      </w:tr>
      <w:tr w:rsidR="006F33E8" w:rsidRPr="006F33E8" w14:paraId="0308D54E" w14:textId="77777777" w:rsidTr="0095677F">
        <w:tc>
          <w:tcPr>
            <w:tcW w:w="2600" w:type="pct"/>
            <w:shd w:val="clear" w:color="auto" w:fill="auto"/>
          </w:tcPr>
          <w:p w14:paraId="4E0B9EF2"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Constancia de alineamiento $ 4.00 por metro lineal de frente o frentes del predio que den a la vía pública.</w:t>
            </w:r>
          </w:p>
        </w:tc>
        <w:tc>
          <w:tcPr>
            <w:tcW w:w="2400" w:type="pct"/>
            <w:shd w:val="clear" w:color="auto" w:fill="auto"/>
          </w:tcPr>
          <w:p w14:paraId="2EDD8374"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es-MX" w:eastAsia="es-MX"/>
              </w:rPr>
              <w:t>Constancia para Obras de Urbanización $0.75 por metro cuadrado de vía pública.</w:t>
            </w:r>
          </w:p>
        </w:tc>
      </w:tr>
      <w:tr w:rsidR="006F33E8" w:rsidRPr="006F33E8" w14:paraId="594C3FC8" w14:textId="77777777" w:rsidTr="0095677F">
        <w:tc>
          <w:tcPr>
            <w:tcW w:w="2600" w:type="pct"/>
            <w:shd w:val="clear" w:color="auto" w:fill="auto"/>
          </w:tcPr>
          <w:p w14:paraId="04EBD4DA"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Sellado de planos $ 60.00 por el servicio.</w:t>
            </w:r>
          </w:p>
        </w:tc>
        <w:tc>
          <w:tcPr>
            <w:tcW w:w="2400" w:type="pct"/>
            <w:shd w:val="clear" w:color="auto" w:fill="auto"/>
          </w:tcPr>
          <w:p w14:paraId="6651558F"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es-MX" w:eastAsia="es-MX"/>
              </w:rPr>
              <w:t>Revisión de planos para trámites de uso del suelo $ 40.00 (fijo)</w:t>
            </w:r>
          </w:p>
        </w:tc>
      </w:tr>
      <w:tr w:rsidR="006F33E8" w:rsidRPr="006F33E8" w14:paraId="3AFC6EE6" w14:textId="77777777" w:rsidTr="0095677F">
        <w:tc>
          <w:tcPr>
            <w:tcW w:w="2600" w:type="pct"/>
            <w:shd w:val="clear" w:color="auto" w:fill="auto"/>
          </w:tcPr>
          <w:p w14:paraId="5D37BB57"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 xml:space="preserve">Certificado de Seguridad para el uso de Explosivo </w:t>
            </w:r>
          </w:p>
          <w:p w14:paraId="3E1AD0B9"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$ 45.00 por el servicio.</w:t>
            </w:r>
          </w:p>
        </w:tc>
        <w:tc>
          <w:tcPr>
            <w:tcW w:w="2400" w:type="pct"/>
            <w:shd w:val="clear" w:color="auto" w:fill="auto"/>
          </w:tcPr>
          <w:p w14:paraId="25C61410"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es-MX" w:eastAsia="es-MX"/>
              </w:rPr>
              <w:t>Licencias para efectuar excavaciones $9.00 por metro cúbico.</w:t>
            </w:r>
          </w:p>
        </w:tc>
      </w:tr>
      <w:tr w:rsidR="006F33E8" w:rsidRPr="006F33E8" w14:paraId="09087DB3" w14:textId="77777777" w:rsidTr="0095677F">
        <w:tc>
          <w:tcPr>
            <w:tcW w:w="2600" w:type="pct"/>
            <w:shd w:val="clear" w:color="auto" w:fill="auto"/>
          </w:tcPr>
          <w:p w14:paraId="0137332B" w14:textId="659F4000"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Licencia para hacer cortes en banquetas,</w:t>
            </w:r>
            <w:r>
              <w:rPr>
                <w:rFonts w:ascii="Arial" w:hAnsi="Arial" w:cs="Arial"/>
                <w:lang w:val="es-MX" w:eastAsia="es-MX"/>
              </w:rPr>
              <w:t xml:space="preserve"> </w:t>
            </w:r>
            <w:r w:rsidRPr="006F33E8">
              <w:rPr>
                <w:rFonts w:ascii="Arial" w:hAnsi="Arial" w:cs="Arial"/>
                <w:lang w:val="es-MX" w:eastAsia="es-MX"/>
              </w:rPr>
              <w:t>pavimento (zanjas) y Guarniciones $ 40.00 por metro lineal.</w:t>
            </w:r>
          </w:p>
        </w:tc>
        <w:tc>
          <w:tcPr>
            <w:tcW w:w="2400" w:type="pct"/>
            <w:shd w:val="clear" w:color="auto" w:fill="auto"/>
          </w:tcPr>
          <w:p w14:paraId="3DB2A248"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r w:rsidRPr="006F33E8">
              <w:rPr>
                <w:rFonts w:ascii="Arial" w:hAnsi="Arial" w:cs="Arial"/>
                <w:lang w:val="pt-BR" w:eastAsia="es-MX"/>
              </w:rPr>
              <w:t>Licencia para construir bardas o colocar pisos $</w:t>
            </w:r>
            <w:r w:rsidRPr="006F33E8">
              <w:rPr>
                <w:rFonts w:ascii="Arial" w:hAnsi="Arial" w:cs="Arial"/>
                <w:lang w:val="es-MX" w:eastAsia="es-MX"/>
              </w:rPr>
              <w:t>3.00 por metro cuadrado.</w:t>
            </w:r>
          </w:p>
        </w:tc>
      </w:tr>
      <w:tr w:rsidR="006F33E8" w:rsidRPr="006F33E8" w14:paraId="4DD7F20A" w14:textId="77777777" w:rsidTr="0095677F">
        <w:tc>
          <w:tcPr>
            <w:tcW w:w="2600" w:type="pct"/>
            <w:shd w:val="clear" w:color="auto" w:fill="auto"/>
          </w:tcPr>
          <w:p w14:paraId="25CAFD4B" w14:textId="77777777" w:rsidR="006F33E8" w:rsidRPr="006F33E8" w:rsidRDefault="006F33E8" w:rsidP="006F33E8">
            <w:pPr>
              <w:widowControl w:val="0"/>
              <w:autoSpaceDE w:val="0"/>
              <w:autoSpaceDN w:val="0"/>
              <w:adjustRightInd w:val="0"/>
              <w:spacing w:line="360" w:lineRule="auto"/>
              <w:ind w:right="61"/>
              <w:jc w:val="both"/>
              <w:rPr>
                <w:rFonts w:ascii="Arial" w:hAnsi="Arial" w:cs="Arial"/>
                <w:lang w:val="es-MX" w:eastAsia="es-MX"/>
              </w:rPr>
            </w:pPr>
            <w:r w:rsidRPr="006F33E8">
              <w:rPr>
                <w:rFonts w:ascii="Arial" w:hAnsi="Arial" w:cs="Arial"/>
                <w:lang w:val="es-MX" w:eastAsia="es-MX"/>
              </w:rPr>
              <w:t>Por servicio de medición para determinar el valor catastral será de $5.00 por metro lineal.</w:t>
            </w:r>
          </w:p>
        </w:tc>
        <w:tc>
          <w:tcPr>
            <w:tcW w:w="2400" w:type="pct"/>
            <w:shd w:val="clear" w:color="auto" w:fill="auto"/>
          </w:tcPr>
          <w:p w14:paraId="7763E1BC" w14:textId="77777777" w:rsidR="006F33E8" w:rsidRPr="006F33E8" w:rsidRDefault="006F33E8" w:rsidP="006F33E8">
            <w:pPr>
              <w:widowControl w:val="0"/>
              <w:autoSpaceDE w:val="0"/>
              <w:autoSpaceDN w:val="0"/>
              <w:adjustRightInd w:val="0"/>
              <w:spacing w:line="360" w:lineRule="auto"/>
              <w:ind w:right="38"/>
              <w:jc w:val="both"/>
              <w:rPr>
                <w:rFonts w:ascii="Arial" w:hAnsi="Arial" w:cs="Arial"/>
                <w:lang w:val="es-MX" w:eastAsia="es-MX"/>
              </w:rPr>
            </w:pPr>
          </w:p>
        </w:tc>
      </w:tr>
    </w:tbl>
    <w:p w14:paraId="706D5680" w14:textId="77777777" w:rsidR="006F33E8" w:rsidRPr="006F33E8" w:rsidRDefault="006F33E8" w:rsidP="006F33E8">
      <w:pPr>
        <w:widowControl w:val="0"/>
        <w:tabs>
          <w:tab w:val="left" w:pos="901"/>
          <w:tab w:val="left" w:pos="902"/>
        </w:tabs>
        <w:autoSpaceDE w:val="0"/>
        <w:autoSpaceDN w:val="0"/>
        <w:spacing w:line="360" w:lineRule="auto"/>
        <w:rPr>
          <w:rFonts w:ascii="Arial" w:hAnsi="Arial" w:cs="Arial"/>
          <w:lang w:val="es-MX" w:eastAsia="es-MX"/>
        </w:rPr>
      </w:pPr>
    </w:p>
    <w:p w14:paraId="2D9C69C8"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II</w:t>
      </w:r>
    </w:p>
    <w:p w14:paraId="6492EC1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 xml:space="preserve">Derechos por Servicio de Limpia </w:t>
      </w:r>
    </w:p>
    <w:p w14:paraId="7378A877" w14:textId="77777777" w:rsidR="006F33E8" w:rsidRPr="006F33E8" w:rsidRDefault="006F33E8" w:rsidP="006F33E8">
      <w:pPr>
        <w:spacing w:line="360" w:lineRule="auto"/>
        <w:jc w:val="center"/>
        <w:rPr>
          <w:rFonts w:ascii="Arial" w:eastAsia="Calibri" w:hAnsi="Arial" w:cs="Arial"/>
          <w:b/>
          <w:lang w:val="es-MX" w:eastAsia="en-US"/>
        </w:rPr>
      </w:pPr>
    </w:p>
    <w:p w14:paraId="76E3C334"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29.- </w:t>
      </w:r>
      <w:r w:rsidRPr="006F33E8">
        <w:rPr>
          <w:rFonts w:ascii="Arial" w:hAnsi="Arial" w:cs="Arial"/>
          <w:lang w:val="es-MX" w:eastAsia="es-MX"/>
        </w:rPr>
        <w:t>Los derechos correspondientes al servicio de limpia se causarán y pagarán de conformidad con la siguiente clasificación de manera mensual:</w:t>
      </w:r>
    </w:p>
    <w:p w14:paraId="1AC4AA5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0"/>
        <w:gridCol w:w="720"/>
        <w:gridCol w:w="900"/>
      </w:tblGrid>
      <w:tr w:rsidR="006F33E8" w:rsidRPr="006F33E8" w14:paraId="037D2716" w14:textId="77777777" w:rsidTr="0095677F">
        <w:trPr>
          <w:trHeight w:val="345"/>
        </w:trPr>
        <w:tc>
          <w:tcPr>
            <w:tcW w:w="7380" w:type="dxa"/>
            <w:shd w:val="clear" w:color="auto" w:fill="auto"/>
          </w:tcPr>
          <w:p w14:paraId="05C7763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En predio habitacional</w:t>
            </w:r>
          </w:p>
        </w:tc>
        <w:tc>
          <w:tcPr>
            <w:tcW w:w="720" w:type="dxa"/>
            <w:tcBorders>
              <w:right w:val="nil"/>
            </w:tcBorders>
            <w:shd w:val="clear" w:color="auto" w:fill="auto"/>
          </w:tcPr>
          <w:p w14:paraId="500FE98F"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900" w:type="dxa"/>
            <w:tcBorders>
              <w:left w:val="nil"/>
            </w:tcBorders>
            <w:shd w:val="clear" w:color="auto" w:fill="auto"/>
          </w:tcPr>
          <w:p w14:paraId="0D800644"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20.00</w:t>
            </w:r>
          </w:p>
        </w:tc>
      </w:tr>
      <w:tr w:rsidR="006F33E8" w:rsidRPr="006F33E8" w14:paraId="31CB6034" w14:textId="77777777" w:rsidTr="0095677F">
        <w:trPr>
          <w:trHeight w:val="343"/>
        </w:trPr>
        <w:tc>
          <w:tcPr>
            <w:tcW w:w="7380" w:type="dxa"/>
            <w:shd w:val="clear" w:color="auto" w:fill="auto"/>
          </w:tcPr>
          <w:p w14:paraId="73513C4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En comercio</w:t>
            </w:r>
          </w:p>
        </w:tc>
        <w:tc>
          <w:tcPr>
            <w:tcW w:w="720" w:type="dxa"/>
            <w:tcBorders>
              <w:right w:val="nil"/>
            </w:tcBorders>
            <w:shd w:val="clear" w:color="auto" w:fill="auto"/>
          </w:tcPr>
          <w:p w14:paraId="0E83307D"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900" w:type="dxa"/>
            <w:tcBorders>
              <w:left w:val="nil"/>
            </w:tcBorders>
            <w:shd w:val="clear" w:color="auto" w:fill="auto"/>
          </w:tcPr>
          <w:p w14:paraId="59E7EF12"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w:t>
            </w:r>
          </w:p>
        </w:tc>
      </w:tr>
      <w:tr w:rsidR="006F33E8" w:rsidRPr="006F33E8" w14:paraId="184674F3" w14:textId="77777777" w:rsidTr="0095677F">
        <w:trPr>
          <w:trHeight w:val="345"/>
        </w:trPr>
        <w:tc>
          <w:tcPr>
            <w:tcW w:w="7380" w:type="dxa"/>
            <w:shd w:val="clear" w:color="auto" w:fill="auto"/>
          </w:tcPr>
          <w:p w14:paraId="62367C7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En predio veraniego</w:t>
            </w:r>
          </w:p>
        </w:tc>
        <w:tc>
          <w:tcPr>
            <w:tcW w:w="720" w:type="dxa"/>
            <w:tcBorders>
              <w:right w:val="nil"/>
            </w:tcBorders>
            <w:shd w:val="clear" w:color="auto" w:fill="auto"/>
          </w:tcPr>
          <w:p w14:paraId="5F5299D4"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900" w:type="dxa"/>
            <w:tcBorders>
              <w:left w:val="nil"/>
            </w:tcBorders>
            <w:shd w:val="clear" w:color="auto" w:fill="auto"/>
          </w:tcPr>
          <w:p w14:paraId="7EE452B9"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80.00</w:t>
            </w:r>
          </w:p>
        </w:tc>
      </w:tr>
      <w:tr w:rsidR="006F33E8" w:rsidRPr="006F33E8" w14:paraId="51BB189C" w14:textId="77777777" w:rsidTr="0095677F">
        <w:trPr>
          <w:trHeight w:val="345"/>
        </w:trPr>
        <w:tc>
          <w:tcPr>
            <w:tcW w:w="7380" w:type="dxa"/>
            <w:shd w:val="clear" w:color="auto" w:fill="auto"/>
          </w:tcPr>
          <w:p w14:paraId="62015DE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IV.- </w:t>
            </w:r>
            <w:r w:rsidRPr="006F33E8">
              <w:rPr>
                <w:rFonts w:ascii="Arial" w:hAnsi="Arial" w:cs="Arial"/>
                <w:lang w:val="es-MX" w:eastAsia="es-MX"/>
              </w:rPr>
              <w:t>Industrial (giros pesqueros)</w:t>
            </w:r>
          </w:p>
        </w:tc>
        <w:tc>
          <w:tcPr>
            <w:tcW w:w="720" w:type="dxa"/>
            <w:tcBorders>
              <w:right w:val="nil"/>
            </w:tcBorders>
            <w:shd w:val="clear" w:color="auto" w:fill="auto"/>
          </w:tcPr>
          <w:p w14:paraId="697D2A28"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900" w:type="dxa"/>
            <w:tcBorders>
              <w:left w:val="nil"/>
            </w:tcBorders>
            <w:shd w:val="clear" w:color="auto" w:fill="auto"/>
          </w:tcPr>
          <w:p w14:paraId="01C7314D"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w:t>
            </w:r>
          </w:p>
        </w:tc>
      </w:tr>
    </w:tbl>
    <w:p w14:paraId="11ABF70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0D2FEC82" w14:textId="77777777" w:rsidR="006F33E8" w:rsidRPr="006F33E8" w:rsidRDefault="006F33E8" w:rsidP="006F33E8">
      <w:pPr>
        <w:widowControl w:val="0"/>
        <w:tabs>
          <w:tab w:val="left" w:pos="902"/>
        </w:tabs>
        <w:autoSpaceDE w:val="0"/>
        <w:autoSpaceDN w:val="0"/>
        <w:spacing w:line="360" w:lineRule="auto"/>
        <w:jc w:val="both"/>
        <w:rPr>
          <w:rFonts w:ascii="Arial" w:eastAsia="Calibri" w:hAnsi="Arial" w:cs="Arial"/>
          <w:lang w:val="es-MX" w:eastAsia="en-US"/>
        </w:rPr>
      </w:pPr>
      <w:r w:rsidRPr="006F33E8">
        <w:rPr>
          <w:rFonts w:ascii="Arial" w:eastAsia="Calibri" w:hAnsi="Arial" w:cs="Arial"/>
          <w:lang w:val="es-MX" w:eastAsia="en-US"/>
        </w:rPr>
        <w:t>La superficie total del predio (terreno baldío) que debe limpiarse a solicitud del propietario se cobrará la cantidad de $5.00 el M2.</w:t>
      </w:r>
    </w:p>
    <w:p w14:paraId="0290F678" w14:textId="77777777" w:rsidR="006F33E8" w:rsidRPr="006F33E8" w:rsidRDefault="006F33E8" w:rsidP="006F33E8">
      <w:pPr>
        <w:widowControl w:val="0"/>
        <w:tabs>
          <w:tab w:val="left" w:pos="902"/>
        </w:tabs>
        <w:autoSpaceDE w:val="0"/>
        <w:autoSpaceDN w:val="0"/>
        <w:spacing w:line="360" w:lineRule="auto"/>
        <w:jc w:val="both"/>
        <w:rPr>
          <w:rFonts w:ascii="Arial" w:eastAsia="Calibri" w:hAnsi="Arial" w:cs="Arial"/>
          <w:b/>
          <w:lang w:val="es-MX" w:eastAsia="en-US"/>
        </w:rPr>
      </w:pPr>
    </w:p>
    <w:p w14:paraId="0E4C18C3"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III</w:t>
      </w:r>
    </w:p>
    <w:p w14:paraId="185EA90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Servicios de Agua Potable</w:t>
      </w:r>
    </w:p>
    <w:p w14:paraId="0287B7F5" w14:textId="77777777" w:rsidR="006F33E8" w:rsidRPr="006F33E8" w:rsidRDefault="006F33E8" w:rsidP="006F33E8">
      <w:pPr>
        <w:spacing w:line="360" w:lineRule="auto"/>
        <w:jc w:val="center"/>
        <w:rPr>
          <w:rFonts w:ascii="Arial" w:eastAsia="Calibri" w:hAnsi="Arial" w:cs="Arial"/>
          <w:b/>
          <w:lang w:val="es-MX" w:eastAsia="en-US"/>
        </w:rPr>
      </w:pPr>
    </w:p>
    <w:p w14:paraId="2BA8E4E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30.- </w:t>
      </w:r>
      <w:r w:rsidRPr="006F33E8">
        <w:rPr>
          <w:rFonts w:ascii="Arial" w:hAnsi="Arial" w:cs="Arial"/>
          <w:lang w:val="es-MX" w:eastAsia="es-MX"/>
        </w:rPr>
        <w:t>Los propietarios de predios que cuenten con aparatos de medición, pagarán una tarifa bimestral con base en el consumo de agua del período.</w:t>
      </w:r>
    </w:p>
    <w:p w14:paraId="0961726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7A6E515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Si no cuentan con medidores, se pagarán cuotas bimestrales, por:</w:t>
      </w:r>
    </w:p>
    <w:p w14:paraId="7532C5A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97"/>
        <w:gridCol w:w="527"/>
        <w:gridCol w:w="1053"/>
      </w:tblGrid>
      <w:tr w:rsidR="006F33E8" w:rsidRPr="006F33E8" w14:paraId="69D3847B" w14:textId="77777777" w:rsidTr="0095677F">
        <w:trPr>
          <w:trHeight w:val="20"/>
        </w:trPr>
        <w:tc>
          <w:tcPr>
            <w:tcW w:w="4100" w:type="pct"/>
            <w:shd w:val="clear" w:color="auto" w:fill="auto"/>
          </w:tcPr>
          <w:p w14:paraId="37D666A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Consumo doméstico</w:t>
            </w:r>
          </w:p>
        </w:tc>
        <w:tc>
          <w:tcPr>
            <w:tcW w:w="300" w:type="pct"/>
            <w:tcBorders>
              <w:right w:val="nil"/>
            </w:tcBorders>
            <w:shd w:val="clear" w:color="auto" w:fill="auto"/>
          </w:tcPr>
          <w:p w14:paraId="372DB2D2"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6F31F010"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40.00</w:t>
            </w:r>
          </w:p>
        </w:tc>
      </w:tr>
      <w:tr w:rsidR="006F33E8" w:rsidRPr="006F33E8" w14:paraId="3E34D7D2" w14:textId="77777777" w:rsidTr="0095677F">
        <w:trPr>
          <w:trHeight w:val="20"/>
        </w:trPr>
        <w:tc>
          <w:tcPr>
            <w:tcW w:w="4100" w:type="pct"/>
            <w:shd w:val="clear" w:color="auto" w:fill="auto"/>
          </w:tcPr>
          <w:p w14:paraId="728E477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Comercio pequeño</w:t>
            </w:r>
          </w:p>
        </w:tc>
        <w:tc>
          <w:tcPr>
            <w:tcW w:w="300" w:type="pct"/>
            <w:tcBorders>
              <w:right w:val="nil"/>
            </w:tcBorders>
            <w:shd w:val="clear" w:color="auto" w:fill="auto"/>
          </w:tcPr>
          <w:p w14:paraId="57585F78"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7453641E"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w:t>
            </w:r>
          </w:p>
        </w:tc>
      </w:tr>
      <w:tr w:rsidR="006F33E8" w:rsidRPr="006F33E8" w14:paraId="32D1BD94" w14:textId="77777777" w:rsidTr="0095677F">
        <w:trPr>
          <w:trHeight w:val="20"/>
        </w:trPr>
        <w:tc>
          <w:tcPr>
            <w:tcW w:w="4100" w:type="pct"/>
            <w:shd w:val="clear" w:color="auto" w:fill="auto"/>
          </w:tcPr>
          <w:p w14:paraId="0C48761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Comercio grande</w:t>
            </w:r>
          </w:p>
        </w:tc>
        <w:tc>
          <w:tcPr>
            <w:tcW w:w="300" w:type="pct"/>
            <w:tcBorders>
              <w:right w:val="nil"/>
            </w:tcBorders>
            <w:shd w:val="clear" w:color="auto" w:fill="auto"/>
          </w:tcPr>
          <w:p w14:paraId="52E84D24"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34E43BAA"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200.00</w:t>
            </w:r>
          </w:p>
        </w:tc>
      </w:tr>
      <w:tr w:rsidR="006F33E8" w:rsidRPr="006F33E8" w14:paraId="3E675EE3" w14:textId="77777777" w:rsidTr="0095677F">
        <w:trPr>
          <w:trHeight w:val="20"/>
        </w:trPr>
        <w:tc>
          <w:tcPr>
            <w:tcW w:w="4100" w:type="pct"/>
            <w:shd w:val="clear" w:color="auto" w:fill="auto"/>
          </w:tcPr>
          <w:p w14:paraId="3362A1E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IV.- </w:t>
            </w:r>
            <w:r w:rsidRPr="006F33E8">
              <w:rPr>
                <w:rFonts w:ascii="Arial" w:hAnsi="Arial" w:cs="Arial"/>
                <w:lang w:val="es-MX" w:eastAsia="es-MX"/>
              </w:rPr>
              <w:t>Industria</w:t>
            </w:r>
          </w:p>
        </w:tc>
        <w:tc>
          <w:tcPr>
            <w:tcW w:w="300" w:type="pct"/>
            <w:tcBorders>
              <w:right w:val="nil"/>
            </w:tcBorders>
            <w:shd w:val="clear" w:color="auto" w:fill="auto"/>
          </w:tcPr>
          <w:p w14:paraId="69EA9553"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676F9300"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4,000.00</w:t>
            </w:r>
          </w:p>
        </w:tc>
      </w:tr>
      <w:tr w:rsidR="006F33E8" w:rsidRPr="006F33E8" w14:paraId="2E081A32" w14:textId="77777777" w:rsidTr="0095677F">
        <w:trPr>
          <w:trHeight w:val="20"/>
        </w:trPr>
        <w:tc>
          <w:tcPr>
            <w:tcW w:w="4100" w:type="pct"/>
            <w:shd w:val="clear" w:color="auto" w:fill="auto"/>
          </w:tcPr>
          <w:p w14:paraId="1EAFF5E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 </w:t>
            </w:r>
            <w:r w:rsidRPr="006F33E8">
              <w:rPr>
                <w:rFonts w:ascii="Arial" w:hAnsi="Arial" w:cs="Arial"/>
                <w:lang w:val="es-MX" w:eastAsia="es-MX"/>
              </w:rPr>
              <w:t>Hoteles</w:t>
            </w:r>
          </w:p>
        </w:tc>
        <w:tc>
          <w:tcPr>
            <w:tcW w:w="300" w:type="pct"/>
            <w:tcBorders>
              <w:right w:val="nil"/>
            </w:tcBorders>
            <w:shd w:val="clear" w:color="auto" w:fill="auto"/>
          </w:tcPr>
          <w:p w14:paraId="5F7A0ED6"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6898191B"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1,000.00</w:t>
            </w:r>
          </w:p>
        </w:tc>
      </w:tr>
      <w:tr w:rsidR="006F33E8" w:rsidRPr="006F33E8" w14:paraId="08F2E8A6" w14:textId="77777777" w:rsidTr="0095677F">
        <w:trPr>
          <w:trHeight w:val="20"/>
        </w:trPr>
        <w:tc>
          <w:tcPr>
            <w:tcW w:w="4100" w:type="pct"/>
            <w:shd w:val="clear" w:color="auto" w:fill="auto"/>
          </w:tcPr>
          <w:p w14:paraId="07E1AD8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 </w:t>
            </w:r>
            <w:r w:rsidRPr="006F33E8">
              <w:rPr>
                <w:rFonts w:ascii="Arial" w:hAnsi="Arial" w:cs="Arial"/>
                <w:lang w:val="es-MX" w:eastAsia="es-MX"/>
              </w:rPr>
              <w:t>Cooperativas</w:t>
            </w:r>
          </w:p>
        </w:tc>
        <w:tc>
          <w:tcPr>
            <w:tcW w:w="300" w:type="pct"/>
            <w:tcBorders>
              <w:right w:val="nil"/>
            </w:tcBorders>
            <w:shd w:val="clear" w:color="auto" w:fill="auto"/>
          </w:tcPr>
          <w:p w14:paraId="77CB0B2D"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4378B635"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1,000.00</w:t>
            </w:r>
          </w:p>
        </w:tc>
      </w:tr>
    </w:tbl>
    <w:p w14:paraId="69D3D02A"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7DE5CD5F" w14:textId="77777777" w:rsidR="006F33E8" w:rsidRPr="006F33E8" w:rsidRDefault="006F33E8" w:rsidP="006F33E8">
      <w:pPr>
        <w:widowControl w:val="0"/>
        <w:autoSpaceDE w:val="0"/>
        <w:autoSpaceDN w:val="0"/>
        <w:adjustRightInd w:val="0"/>
        <w:spacing w:line="360" w:lineRule="auto"/>
        <w:jc w:val="both"/>
        <w:rPr>
          <w:rFonts w:ascii="Arial" w:eastAsia="Calibri" w:hAnsi="Arial" w:cs="Arial"/>
          <w:lang w:val="es-MX" w:eastAsia="en-US"/>
        </w:rPr>
      </w:pPr>
      <w:r w:rsidRPr="006F33E8">
        <w:rPr>
          <w:rFonts w:ascii="Arial" w:eastAsia="Calibri" w:hAnsi="Arial" w:cs="Arial"/>
          <w:lang w:val="es-MX" w:eastAsia="en-US"/>
        </w:rPr>
        <w:t>Por la instalación de una toma nueva el Ayuntamiento cobrará $1,300.00.</w:t>
      </w:r>
    </w:p>
    <w:p w14:paraId="7404A7D9" w14:textId="77777777" w:rsidR="006F33E8" w:rsidRPr="006F33E8" w:rsidRDefault="006F33E8" w:rsidP="006F33E8">
      <w:pPr>
        <w:spacing w:line="360" w:lineRule="auto"/>
        <w:jc w:val="center"/>
        <w:rPr>
          <w:rFonts w:ascii="Arial" w:eastAsia="Calibri" w:hAnsi="Arial" w:cs="Arial"/>
          <w:b/>
          <w:lang w:val="es-MX" w:eastAsia="en-US"/>
        </w:rPr>
      </w:pPr>
    </w:p>
    <w:p w14:paraId="71A8373A"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IV</w:t>
      </w:r>
    </w:p>
    <w:p w14:paraId="5D5B8E99"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expedición de Certificados, Copias y Constancias</w:t>
      </w:r>
    </w:p>
    <w:p w14:paraId="1C7A7E64" w14:textId="77777777" w:rsidR="006F33E8" w:rsidRPr="006F33E8" w:rsidRDefault="006F33E8" w:rsidP="006F33E8">
      <w:pPr>
        <w:spacing w:line="360" w:lineRule="auto"/>
        <w:jc w:val="center"/>
        <w:rPr>
          <w:rFonts w:ascii="Arial" w:eastAsia="Calibri" w:hAnsi="Arial" w:cs="Arial"/>
          <w:b/>
          <w:lang w:val="es-MX" w:eastAsia="en-US"/>
        </w:rPr>
      </w:pPr>
    </w:p>
    <w:p w14:paraId="224F910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31.- </w:t>
      </w:r>
      <w:r w:rsidRPr="006F33E8">
        <w:rPr>
          <w:rFonts w:ascii="Arial" w:hAnsi="Arial" w:cs="Arial"/>
          <w:lang w:val="es-MX" w:eastAsia="es-MX"/>
        </w:rPr>
        <w:t>Por los certificados y constancias que expida la autoridad municipal, se pagarán las Cuotas siguientes:</w:t>
      </w:r>
    </w:p>
    <w:p w14:paraId="617AA29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38"/>
        <w:gridCol w:w="405"/>
        <w:gridCol w:w="1234"/>
      </w:tblGrid>
      <w:tr w:rsidR="006F33E8" w:rsidRPr="006F33E8" w14:paraId="04742BC2" w14:textId="77777777" w:rsidTr="0095677F">
        <w:trPr>
          <w:trHeight w:val="360"/>
        </w:trPr>
        <w:tc>
          <w:tcPr>
            <w:tcW w:w="4066" w:type="pct"/>
            <w:shd w:val="clear" w:color="auto" w:fill="auto"/>
          </w:tcPr>
          <w:p w14:paraId="38BB47E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Por cada constancia de inicio de Fundo legal</w:t>
            </w:r>
          </w:p>
        </w:tc>
        <w:tc>
          <w:tcPr>
            <w:tcW w:w="231" w:type="pct"/>
            <w:tcBorders>
              <w:right w:val="nil"/>
            </w:tcBorders>
            <w:shd w:val="clear" w:color="auto" w:fill="auto"/>
          </w:tcPr>
          <w:p w14:paraId="03C3323B"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726AC0D2"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500.00</w:t>
            </w:r>
          </w:p>
        </w:tc>
      </w:tr>
      <w:tr w:rsidR="006F33E8" w:rsidRPr="006F33E8" w14:paraId="412E6B0A" w14:textId="77777777" w:rsidTr="0095677F">
        <w:trPr>
          <w:trHeight w:val="359"/>
        </w:trPr>
        <w:tc>
          <w:tcPr>
            <w:tcW w:w="4066" w:type="pct"/>
            <w:shd w:val="clear" w:color="auto" w:fill="auto"/>
          </w:tcPr>
          <w:p w14:paraId="77BF618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Por cada constancia por actualización de Fundo Legal</w:t>
            </w:r>
          </w:p>
        </w:tc>
        <w:tc>
          <w:tcPr>
            <w:tcW w:w="231" w:type="pct"/>
            <w:tcBorders>
              <w:right w:val="nil"/>
            </w:tcBorders>
            <w:shd w:val="clear" w:color="auto" w:fill="auto"/>
          </w:tcPr>
          <w:p w14:paraId="040C7C44"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6E07ED7B"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150.00</w:t>
            </w:r>
          </w:p>
        </w:tc>
      </w:tr>
      <w:tr w:rsidR="006F33E8" w:rsidRPr="006F33E8" w14:paraId="54924F5D" w14:textId="77777777" w:rsidTr="0095677F">
        <w:trPr>
          <w:trHeight w:val="359"/>
        </w:trPr>
        <w:tc>
          <w:tcPr>
            <w:tcW w:w="4066" w:type="pct"/>
            <w:shd w:val="clear" w:color="auto" w:fill="auto"/>
          </w:tcPr>
          <w:p w14:paraId="2CCD3314"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Por cada hoja certificada que expida el Ayuntamiento</w:t>
            </w:r>
          </w:p>
        </w:tc>
        <w:tc>
          <w:tcPr>
            <w:tcW w:w="231" w:type="pct"/>
            <w:tcBorders>
              <w:right w:val="nil"/>
            </w:tcBorders>
            <w:shd w:val="clear" w:color="auto" w:fill="auto"/>
          </w:tcPr>
          <w:p w14:paraId="572D54F0"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012070C1"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w:t>
            </w:r>
          </w:p>
        </w:tc>
      </w:tr>
      <w:tr w:rsidR="006F33E8" w:rsidRPr="006F33E8" w14:paraId="445FCD24" w14:textId="77777777" w:rsidTr="0095677F">
        <w:trPr>
          <w:trHeight w:val="360"/>
        </w:trPr>
        <w:tc>
          <w:tcPr>
            <w:tcW w:w="4066" w:type="pct"/>
            <w:shd w:val="clear" w:color="auto" w:fill="auto"/>
          </w:tcPr>
          <w:p w14:paraId="0BFB85E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IV.- </w:t>
            </w:r>
            <w:r w:rsidRPr="006F33E8">
              <w:rPr>
                <w:rFonts w:ascii="Arial" w:hAnsi="Arial" w:cs="Arial"/>
                <w:lang w:val="es-MX" w:eastAsia="es-MX"/>
              </w:rPr>
              <w:t>Por cada constancia de no adeudo e Identidad que expida el Ayuntamiento</w:t>
            </w:r>
          </w:p>
        </w:tc>
        <w:tc>
          <w:tcPr>
            <w:tcW w:w="231" w:type="pct"/>
            <w:tcBorders>
              <w:right w:val="nil"/>
            </w:tcBorders>
            <w:shd w:val="clear" w:color="auto" w:fill="auto"/>
          </w:tcPr>
          <w:p w14:paraId="4B4D5339"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707E9D27"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w:t>
            </w:r>
          </w:p>
        </w:tc>
      </w:tr>
      <w:tr w:rsidR="006F33E8" w:rsidRPr="006F33E8" w14:paraId="4F51B0D5" w14:textId="77777777" w:rsidTr="0095677F">
        <w:trPr>
          <w:trHeight w:val="359"/>
        </w:trPr>
        <w:tc>
          <w:tcPr>
            <w:tcW w:w="4066" w:type="pct"/>
            <w:shd w:val="clear" w:color="auto" w:fill="auto"/>
          </w:tcPr>
          <w:p w14:paraId="2A4DAE2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 </w:t>
            </w:r>
            <w:r w:rsidRPr="006F33E8">
              <w:rPr>
                <w:rFonts w:ascii="Arial" w:hAnsi="Arial" w:cs="Arial"/>
                <w:lang w:val="es-MX" w:eastAsia="es-MX"/>
              </w:rPr>
              <w:t>Por cada constancia de fierro, propiedad y artes de pesca</w:t>
            </w:r>
          </w:p>
        </w:tc>
        <w:tc>
          <w:tcPr>
            <w:tcW w:w="231" w:type="pct"/>
            <w:tcBorders>
              <w:right w:val="nil"/>
            </w:tcBorders>
            <w:shd w:val="clear" w:color="auto" w:fill="auto"/>
          </w:tcPr>
          <w:p w14:paraId="011FD4DC"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3D35AD9A"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w:t>
            </w:r>
          </w:p>
        </w:tc>
      </w:tr>
      <w:tr w:rsidR="006F33E8" w:rsidRPr="006F33E8" w14:paraId="4137E7B4" w14:textId="77777777" w:rsidTr="0095677F">
        <w:trPr>
          <w:trHeight w:val="359"/>
        </w:trPr>
        <w:tc>
          <w:tcPr>
            <w:tcW w:w="4066" w:type="pct"/>
            <w:shd w:val="clear" w:color="auto" w:fill="auto"/>
          </w:tcPr>
          <w:p w14:paraId="0BF9B00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 </w:t>
            </w:r>
            <w:r w:rsidRPr="006F33E8">
              <w:rPr>
                <w:rFonts w:ascii="Arial" w:hAnsi="Arial" w:cs="Arial"/>
                <w:lang w:val="es-MX" w:eastAsia="es-MX"/>
              </w:rPr>
              <w:t>Por cada constancia de vecindad, concubinato, inexistencia bancaria y traslado</w:t>
            </w:r>
          </w:p>
        </w:tc>
        <w:tc>
          <w:tcPr>
            <w:tcW w:w="231" w:type="pct"/>
            <w:tcBorders>
              <w:right w:val="nil"/>
            </w:tcBorders>
            <w:shd w:val="clear" w:color="auto" w:fill="auto"/>
          </w:tcPr>
          <w:p w14:paraId="04E39FF1"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2B7BA363"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w:t>
            </w:r>
          </w:p>
        </w:tc>
      </w:tr>
      <w:tr w:rsidR="006F33E8" w:rsidRPr="006F33E8" w14:paraId="3D1EB74E" w14:textId="77777777" w:rsidTr="0095677F">
        <w:trPr>
          <w:trHeight w:val="359"/>
        </w:trPr>
        <w:tc>
          <w:tcPr>
            <w:tcW w:w="4066" w:type="pct"/>
            <w:shd w:val="clear" w:color="auto" w:fill="auto"/>
          </w:tcPr>
          <w:p w14:paraId="18C0BCF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VII.- </w:t>
            </w:r>
            <w:r w:rsidRPr="006F33E8">
              <w:rPr>
                <w:rFonts w:ascii="Arial" w:hAnsi="Arial" w:cs="Arial"/>
                <w:lang w:val="es-MX" w:eastAsia="es-MX"/>
              </w:rPr>
              <w:t>Por constancias de compra venta menor de 20,000</w:t>
            </w:r>
          </w:p>
        </w:tc>
        <w:tc>
          <w:tcPr>
            <w:tcW w:w="231" w:type="pct"/>
            <w:tcBorders>
              <w:right w:val="nil"/>
            </w:tcBorders>
            <w:shd w:val="clear" w:color="auto" w:fill="auto"/>
          </w:tcPr>
          <w:p w14:paraId="351DD14E"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53F3700E"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500.00</w:t>
            </w:r>
          </w:p>
        </w:tc>
      </w:tr>
      <w:tr w:rsidR="006F33E8" w:rsidRPr="006F33E8" w14:paraId="5D7BC961" w14:textId="77777777" w:rsidTr="0095677F">
        <w:trPr>
          <w:trHeight w:val="360"/>
        </w:trPr>
        <w:tc>
          <w:tcPr>
            <w:tcW w:w="4066" w:type="pct"/>
            <w:shd w:val="clear" w:color="auto" w:fill="auto"/>
          </w:tcPr>
          <w:p w14:paraId="5E6B0C97"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VIII.- </w:t>
            </w:r>
            <w:r w:rsidRPr="006F33E8">
              <w:rPr>
                <w:rFonts w:ascii="Arial" w:hAnsi="Arial" w:cs="Arial"/>
                <w:lang w:val="es-MX" w:eastAsia="es-MX"/>
              </w:rPr>
              <w:t>Por constancias de compra-venta mayor a 20,000</w:t>
            </w:r>
          </w:p>
        </w:tc>
        <w:tc>
          <w:tcPr>
            <w:tcW w:w="934" w:type="pct"/>
            <w:gridSpan w:val="2"/>
            <w:shd w:val="clear" w:color="auto" w:fill="auto"/>
          </w:tcPr>
          <w:p w14:paraId="4BCEF437" w14:textId="77777777" w:rsidR="006F33E8" w:rsidRPr="006F33E8" w:rsidRDefault="006F33E8" w:rsidP="006F33E8">
            <w:pPr>
              <w:widowControl w:val="0"/>
              <w:autoSpaceDE w:val="0"/>
              <w:autoSpaceDN w:val="0"/>
              <w:adjustRightInd w:val="0"/>
              <w:spacing w:line="360" w:lineRule="auto"/>
              <w:jc w:val="center"/>
              <w:rPr>
                <w:rFonts w:ascii="Arial" w:hAnsi="Arial" w:cs="Arial"/>
                <w:lang w:val="es-MX" w:eastAsia="es-MX"/>
              </w:rPr>
            </w:pPr>
            <w:r w:rsidRPr="006F33E8">
              <w:rPr>
                <w:rFonts w:ascii="Arial" w:hAnsi="Arial" w:cs="Arial"/>
                <w:lang w:val="es-MX" w:eastAsia="es-MX"/>
              </w:rPr>
              <w:t>Se aplica el 5%</w:t>
            </w:r>
          </w:p>
        </w:tc>
      </w:tr>
      <w:tr w:rsidR="006F33E8" w:rsidRPr="006F33E8" w14:paraId="7DE828AB" w14:textId="77777777" w:rsidTr="0095677F">
        <w:trPr>
          <w:trHeight w:val="359"/>
        </w:trPr>
        <w:tc>
          <w:tcPr>
            <w:tcW w:w="4066" w:type="pct"/>
            <w:shd w:val="clear" w:color="auto" w:fill="auto"/>
          </w:tcPr>
          <w:p w14:paraId="70E9818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IX.- </w:t>
            </w:r>
            <w:r w:rsidRPr="006F33E8">
              <w:rPr>
                <w:rFonts w:ascii="Arial" w:hAnsi="Arial" w:cs="Arial"/>
                <w:lang w:val="es-MX" w:eastAsia="es-MX"/>
              </w:rPr>
              <w:t>Por constancia de Sesión de Derechos</w:t>
            </w:r>
          </w:p>
        </w:tc>
        <w:tc>
          <w:tcPr>
            <w:tcW w:w="231" w:type="pct"/>
            <w:tcBorders>
              <w:right w:val="nil"/>
            </w:tcBorders>
            <w:shd w:val="clear" w:color="auto" w:fill="auto"/>
          </w:tcPr>
          <w:p w14:paraId="491BECF7"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4F5EAB8D"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1,000.00</w:t>
            </w:r>
          </w:p>
        </w:tc>
      </w:tr>
      <w:tr w:rsidR="006F33E8" w:rsidRPr="006F33E8" w14:paraId="12187C9C" w14:textId="77777777" w:rsidTr="0095677F">
        <w:trPr>
          <w:trHeight w:val="359"/>
        </w:trPr>
        <w:tc>
          <w:tcPr>
            <w:tcW w:w="4066" w:type="pct"/>
            <w:shd w:val="clear" w:color="auto" w:fill="auto"/>
          </w:tcPr>
          <w:p w14:paraId="4E6D3044"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r w:rsidRPr="006F33E8">
              <w:rPr>
                <w:rFonts w:ascii="Arial" w:hAnsi="Arial" w:cs="Arial"/>
                <w:b/>
                <w:lang w:val="es-MX" w:eastAsia="es-MX"/>
              </w:rPr>
              <w:t xml:space="preserve">X.- </w:t>
            </w:r>
            <w:r w:rsidRPr="006F33E8">
              <w:rPr>
                <w:rFonts w:ascii="Arial" w:hAnsi="Arial" w:cs="Arial"/>
                <w:lang w:val="es-MX" w:eastAsia="es-MX"/>
              </w:rPr>
              <w:t xml:space="preserve">Por participar en licitaciones </w:t>
            </w:r>
          </w:p>
        </w:tc>
        <w:tc>
          <w:tcPr>
            <w:tcW w:w="231" w:type="pct"/>
            <w:tcBorders>
              <w:right w:val="nil"/>
            </w:tcBorders>
            <w:shd w:val="clear" w:color="auto" w:fill="auto"/>
          </w:tcPr>
          <w:p w14:paraId="4DE17C31"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703" w:type="pct"/>
            <w:tcBorders>
              <w:left w:val="nil"/>
            </w:tcBorders>
            <w:shd w:val="clear" w:color="auto" w:fill="auto"/>
          </w:tcPr>
          <w:p w14:paraId="5E663552"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2,500.00</w:t>
            </w:r>
          </w:p>
        </w:tc>
      </w:tr>
    </w:tbl>
    <w:p w14:paraId="50711CC6" w14:textId="77777777" w:rsidR="006F33E8" w:rsidRPr="006F33E8" w:rsidRDefault="006F33E8" w:rsidP="006F33E8">
      <w:pPr>
        <w:widowControl w:val="0"/>
        <w:autoSpaceDE w:val="0"/>
        <w:autoSpaceDN w:val="0"/>
        <w:adjustRightInd w:val="0"/>
        <w:spacing w:line="360" w:lineRule="auto"/>
        <w:outlineLvl w:val="0"/>
        <w:rPr>
          <w:rFonts w:ascii="Arial" w:hAnsi="Arial" w:cs="Arial"/>
          <w:b/>
          <w:bCs/>
          <w:lang w:val="es-MX" w:eastAsia="es-MX"/>
        </w:rPr>
      </w:pPr>
    </w:p>
    <w:p w14:paraId="1E69C94C"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V</w:t>
      </w:r>
    </w:p>
    <w:p w14:paraId="5B5C3BA1"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Servicios en Cementerio</w:t>
      </w:r>
    </w:p>
    <w:p w14:paraId="7C687337"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4E18FC1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32.- </w:t>
      </w:r>
      <w:r w:rsidRPr="006F33E8">
        <w:rPr>
          <w:rFonts w:ascii="Arial" w:hAnsi="Arial" w:cs="Arial"/>
          <w:lang w:val="es-MX" w:eastAsia="es-MX"/>
        </w:rPr>
        <w:t>Los derechos a que se refiere este capítulo, se causarán y pagarán conforme a las siguientes cuotas:</w:t>
      </w:r>
    </w:p>
    <w:p w14:paraId="2F8CDD8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97"/>
        <w:gridCol w:w="527"/>
        <w:gridCol w:w="1053"/>
      </w:tblGrid>
      <w:tr w:rsidR="006F33E8" w:rsidRPr="006F33E8" w14:paraId="54325493" w14:textId="77777777" w:rsidTr="0095677F">
        <w:trPr>
          <w:trHeight w:val="359"/>
        </w:trPr>
        <w:tc>
          <w:tcPr>
            <w:tcW w:w="4100" w:type="pct"/>
            <w:shd w:val="clear" w:color="auto" w:fill="auto"/>
          </w:tcPr>
          <w:p w14:paraId="4A1C04B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Inhumaciones en fosas y criptas</w:t>
            </w:r>
          </w:p>
        </w:tc>
        <w:tc>
          <w:tcPr>
            <w:tcW w:w="300" w:type="pct"/>
            <w:tcBorders>
              <w:right w:val="nil"/>
            </w:tcBorders>
            <w:shd w:val="clear" w:color="auto" w:fill="auto"/>
          </w:tcPr>
          <w:p w14:paraId="2FEEF8C4"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7DCA47D3"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150.00</w:t>
            </w:r>
          </w:p>
        </w:tc>
      </w:tr>
      <w:tr w:rsidR="006F33E8" w:rsidRPr="006F33E8" w14:paraId="7FD13AE5" w14:textId="77777777" w:rsidTr="0095677F">
        <w:trPr>
          <w:trHeight w:val="360"/>
        </w:trPr>
        <w:tc>
          <w:tcPr>
            <w:tcW w:w="4100" w:type="pct"/>
            <w:shd w:val="clear" w:color="auto" w:fill="auto"/>
          </w:tcPr>
          <w:p w14:paraId="29E36D0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Adquirida a perpetuidad</w:t>
            </w:r>
          </w:p>
        </w:tc>
        <w:tc>
          <w:tcPr>
            <w:tcW w:w="300" w:type="pct"/>
            <w:tcBorders>
              <w:right w:val="nil"/>
            </w:tcBorders>
            <w:shd w:val="clear" w:color="auto" w:fill="auto"/>
          </w:tcPr>
          <w:p w14:paraId="14DABFC0"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26FAD52F"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2,000.00</w:t>
            </w:r>
          </w:p>
        </w:tc>
      </w:tr>
      <w:tr w:rsidR="006F33E8" w:rsidRPr="006F33E8" w14:paraId="6F7A4762" w14:textId="77777777" w:rsidTr="0095677F">
        <w:trPr>
          <w:trHeight w:val="359"/>
        </w:trPr>
        <w:tc>
          <w:tcPr>
            <w:tcW w:w="4100" w:type="pct"/>
            <w:shd w:val="clear" w:color="auto" w:fill="auto"/>
          </w:tcPr>
          <w:p w14:paraId="18CD66B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Refrendo por depósito de restos a 7 años</w:t>
            </w:r>
          </w:p>
        </w:tc>
        <w:tc>
          <w:tcPr>
            <w:tcW w:w="300" w:type="pct"/>
            <w:tcBorders>
              <w:right w:val="nil"/>
            </w:tcBorders>
            <w:shd w:val="clear" w:color="auto" w:fill="auto"/>
          </w:tcPr>
          <w:p w14:paraId="1AE965C0"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06F13B3D"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12.00</w:t>
            </w:r>
          </w:p>
        </w:tc>
      </w:tr>
      <w:tr w:rsidR="006F33E8" w:rsidRPr="006F33E8" w14:paraId="05BBF877" w14:textId="77777777" w:rsidTr="0095677F">
        <w:trPr>
          <w:trHeight w:val="359"/>
        </w:trPr>
        <w:tc>
          <w:tcPr>
            <w:tcW w:w="4100" w:type="pct"/>
            <w:shd w:val="clear" w:color="auto" w:fill="auto"/>
          </w:tcPr>
          <w:p w14:paraId="41116B9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IV.- </w:t>
            </w:r>
            <w:r w:rsidRPr="006F33E8">
              <w:rPr>
                <w:rFonts w:ascii="Arial" w:hAnsi="Arial" w:cs="Arial"/>
                <w:lang w:val="es-MX" w:eastAsia="es-MX"/>
              </w:rPr>
              <w:t>Exhumación después de transcurrido el término de 4 años</w:t>
            </w:r>
          </w:p>
        </w:tc>
        <w:tc>
          <w:tcPr>
            <w:tcW w:w="300" w:type="pct"/>
            <w:tcBorders>
              <w:right w:val="nil"/>
            </w:tcBorders>
            <w:shd w:val="clear" w:color="auto" w:fill="auto"/>
          </w:tcPr>
          <w:p w14:paraId="54597CC3"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081416D1"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100.00</w:t>
            </w:r>
          </w:p>
        </w:tc>
      </w:tr>
      <w:tr w:rsidR="006F33E8" w:rsidRPr="006F33E8" w14:paraId="74D6B2E9" w14:textId="77777777" w:rsidTr="0095677F">
        <w:trPr>
          <w:trHeight w:val="363"/>
        </w:trPr>
        <w:tc>
          <w:tcPr>
            <w:tcW w:w="4100" w:type="pct"/>
            <w:shd w:val="clear" w:color="auto" w:fill="auto"/>
          </w:tcPr>
          <w:p w14:paraId="1737AAF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 </w:t>
            </w:r>
            <w:r w:rsidRPr="006F33E8">
              <w:rPr>
                <w:rFonts w:ascii="Arial" w:hAnsi="Arial" w:cs="Arial"/>
                <w:lang w:val="es-MX" w:eastAsia="es-MX"/>
              </w:rPr>
              <w:t>Expedición de duplicados por documentación de concesiones</w:t>
            </w:r>
          </w:p>
        </w:tc>
        <w:tc>
          <w:tcPr>
            <w:tcW w:w="300" w:type="pct"/>
            <w:tcBorders>
              <w:right w:val="nil"/>
            </w:tcBorders>
            <w:shd w:val="clear" w:color="auto" w:fill="auto"/>
          </w:tcPr>
          <w:p w14:paraId="4DA6DFB5"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15E10703"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20.00</w:t>
            </w:r>
          </w:p>
        </w:tc>
      </w:tr>
      <w:tr w:rsidR="006F33E8" w:rsidRPr="006F33E8" w14:paraId="6EFEA196" w14:textId="77777777" w:rsidTr="0095677F">
        <w:trPr>
          <w:trHeight w:val="359"/>
        </w:trPr>
        <w:tc>
          <w:tcPr>
            <w:tcW w:w="4100" w:type="pct"/>
            <w:shd w:val="clear" w:color="auto" w:fill="auto"/>
          </w:tcPr>
          <w:p w14:paraId="6B9A9704"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 </w:t>
            </w:r>
            <w:r w:rsidRPr="006F33E8">
              <w:rPr>
                <w:rFonts w:ascii="Arial" w:hAnsi="Arial" w:cs="Arial"/>
                <w:lang w:val="es-MX" w:eastAsia="es-MX"/>
              </w:rPr>
              <w:t>Servicio de exhumación</w:t>
            </w:r>
          </w:p>
        </w:tc>
        <w:tc>
          <w:tcPr>
            <w:tcW w:w="300" w:type="pct"/>
            <w:tcBorders>
              <w:right w:val="nil"/>
            </w:tcBorders>
            <w:shd w:val="clear" w:color="auto" w:fill="auto"/>
          </w:tcPr>
          <w:p w14:paraId="24A076C1" w14:textId="77777777" w:rsidR="006F33E8" w:rsidRPr="006F33E8" w:rsidRDefault="006F33E8" w:rsidP="006F33E8">
            <w:pPr>
              <w:widowControl w:val="0"/>
              <w:autoSpaceDE w:val="0"/>
              <w:autoSpaceDN w:val="0"/>
              <w:adjustRightInd w:val="0"/>
              <w:spacing w:line="360" w:lineRule="auto"/>
              <w:rPr>
                <w:rFonts w:ascii="Arial" w:hAnsi="Arial" w:cs="Arial"/>
                <w:lang w:val="es-MX" w:eastAsia="es-MX"/>
              </w:rPr>
            </w:pPr>
            <w:r w:rsidRPr="006F33E8">
              <w:rPr>
                <w:rFonts w:ascii="Arial" w:hAnsi="Arial" w:cs="Arial"/>
                <w:lang w:val="es-MX" w:eastAsia="es-MX"/>
              </w:rPr>
              <w:t>$</w:t>
            </w:r>
          </w:p>
        </w:tc>
        <w:tc>
          <w:tcPr>
            <w:tcW w:w="600" w:type="pct"/>
            <w:tcBorders>
              <w:left w:val="nil"/>
            </w:tcBorders>
            <w:shd w:val="clear" w:color="auto" w:fill="auto"/>
          </w:tcPr>
          <w:p w14:paraId="3AF89F28" w14:textId="77777777" w:rsidR="006F33E8" w:rsidRPr="006F33E8" w:rsidRDefault="006F33E8" w:rsidP="006F33E8">
            <w:pPr>
              <w:widowControl w:val="0"/>
              <w:tabs>
                <w:tab w:val="center" w:pos="505"/>
                <w:tab w:val="right" w:pos="1011"/>
              </w:tabs>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150.00</w:t>
            </w:r>
          </w:p>
        </w:tc>
      </w:tr>
    </w:tbl>
    <w:p w14:paraId="3989F27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7C270276" w14:textId="77777777" w:rsidR="006F33E8" w:rsidRPr="006F33E8" w:rsidRDefault="006F33E8" w:rsidP="006F33E8">
      <w:pPr>
        <w:widowControl w:val="0"/>
        <w:tabs>
          <w:tab w:val="left" w:pos="901"/>
          <w:tab w:val="left" w:pos="902"/>
        </w:tabs>
        <w:autoSpaceDE w:val="0"/>
        <w:autoSpaceDN w:val="0"/>
        <w:spacing w:line="360" w:lineRule="auto"/>
        <w:jc w:val="both"/>
        <w:rPr>
          <w:rFonts w:ascii="Arial" w:eastAsia="Calibri" w:hAnsi="Arial" w:cs="Arial"/>
          <w:lang w:val="es-MX" w:eastAsia="en-US"/>
        </w:rPr>
      </w:pPr>
      <w:r w:rsidRPr="006F33E8">
        <w:rPr>
          <w:rFonts w:ascii="Arial" w:eastAsia="Calibri" w:hAnsi="Arial" w:cs="Arial"/>
          <w:lang w:val="es-MX" w:eastAsia="en-US"/>
        </w:rPr>
        <w:t xml:space="preserve">En las fosas o criptas para niños, las tarifas establecidas en este artículo serán disminuidas en un 50%. </w:t>
      </w:r>
    </w:p>
    <w:p w14:paraId="7F965D27" w14:textId="77777777" w:rsidR="006F33E8" w:rsidRPr="006F33E8" w:rsidRDefault="006F33E8" w:rsidP="006F33E8">
      <w:pPr>
        <w:widowControl w:val="0"/>
        <w:tabs>
          <w:tab w:val="left" w:pos="901"/>
          <w:tab w:val="left" w:pos="902"/>
        </w:tabs>
        <w:autoSpaceDE w:val="0"/>
        <w:autoSpaceDN w:val="0"/>
        <w:spacing w:line="360" w:lineRule="auto"/>
        <w:jc w:val="both"/>
        <w:rPr>
          <w:rFonts w:ascii="Arial" w:eastAsia="Calibri" w:hAnsi="Arial" w:cs="Arial"/>
          <w:lang w:val="es-MX" w:eastAsia="en-US"/>
        </w:rPr>
      </w:pPr>
    </w:p>
    <w:p w14:paraId="46809DC6" w14:textId="77777777" w:rsidR="006F33E8" w:rsidRPr="006F33E8" w:rsidRDefault="006F33E8" w:rsidP="006F33E8">
      <w:pPr>
        <w:tabs>
          <w:tab w:val="left" w:pos="901"/>
          <w:tab w:val="left" w:pos="902"/>
        </w:tabs>
        <w:spacing w:line="360" w:lineRule="auto"/>
        <w:contextualSpacing/>
        <w:jc w:val="center"/>
        <w:rPr>
          <w:rFonts w:ascii="Arial" w:eastAsia="Calibri" w:hAnsi="Arial" w:cs="Arial"/>
          <w:b/>
          <w:lang w:val="es-MX" w:eastAsia="en-US"/>
        </w:rPr>
      </w:pPr>
      <w:r w:rsidRPr="006F33E8">
        <w:rPr>
          <w:rFonts w:ascii="Arial" w:eastAsia="Calibri" w:hAnsi="Arial" w:cs="Arial"/>
          <w:b/>
          <w:lang w:val="es-MX" w:eastAsia="en-US"/>
        </w:rPr>
        <w:t>CAPÍTULO VI</w:t>
      </w:r>
    </w:p>
    <w:p w14:paraId="4F319177"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Servicios que presta la Unidad de Acceso a la Información Pública</w:t>
      </w:r>
    </w:p>
    <w:p w14:paraId="3BA66895"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7A06FA9C" w14:textId="77777777" w:rsidR="006F33E8" w:rsidRPr="006F33E8" w:rsidRDefault="006F33E8" w:rsidP="006F33E8">
      <w:pPr>
        <w:spacing w:line="360" w:lineRule="auto"/>
        <w:jc w:val="both"/>
        <w:rPr>
          <w:rFonts w:ascii="Arial" w:eastAsia="Calibri" w:hAnsi="Arial" w:cs="Arial"/>
          <w:bCs/>
          <w:color w:val="000000"/>
          <w:lang w:val="es-MX" w:eastAsia="en-US"/>
        </w:rPr>
      </w:pPr>
      <w:r w:rsidRPr="006F33E8">
        <w:rPr>
          <w:rFonts w:ascii="Arial" w:eastAsia="Calibri" w:hAnsi="Arial" w:cs="Arial"/>
          <w:b/>
          <w:lang w:val="es-MX" w:eastAsia="en-US"/>
        </w:rPr>
        <w:t xml:space="preserve">Artículo 33.- </w:t>
      </w:r>
      <w:r w:rsidRPr="006F33E8">
        <w:rPr>
          <w:rFonts w:ascii="Arial" w:eastAsia="Calibri" w:hAnsi="Arial" w:cs="Arial"/>
          <w:bCs/>
          <w:color w:val="000000"/>
          <w:lang w:val="es-MX" w:eastAsia="en-US"/>
        </w:rPr>
        <w:t>El derecho por acceso a la información pública que proporciona la Unidad de Transparencia municipal será gratuito.</w:t>
      </w:r>
    </w:p>
    <w:p w14:paraId="78C934BF" w14:textId="77777777" w:rsidR="006F33E8" w:rsidRPr="006F33E8" w:rsidRDefault="006F33E8" w:rsidP="006F33E8">
      <w:pPr>
        <w:spacing w:line="360" w:lineRule="auto"/>
        <w:jc w:val="both"/>
        <w:rPr>
          <w:rFonts w:ascii="Arial" w:eastAsia="Calibri" w:hAnsi="Arial" w:cs="Arial"/>
          <w:bCs/>
          <w:color w:val="000000"/>
          <w:lang w:val="es-MX" w:eastAsia="en-US"/>
        </w:rPr>
      </w:pPr>
    </w:p>
    <w:p w14:paraId="59F969D0" w14:textId="77777777" w:rsidR="006F33E8" w:rsidRPr="006F33E8" w:rsidRDefault="006F33E8" w:rsidP="006F33E8">
      <w:pPr>
        <w:spacing w:line="360" w:lineRule="auto"/>
        <w:jc w:val="both"/>
        <w:rPr>
          <w:rFonts w:ascii="Arial" w:eastAsia="Calibri" w:hAnsi="Arial" w:cs="Arial"/>
          <w:bCs/>
          <w:color w:val="000000"/>
          <w:lang w:val="es-MX" w:eastAsia="en-US"/>
        </w:rPr>
      </w:pPr>
      <w:r w:rsidRPr="006F33E8">
        <w:rPr>
          <w:rFonts w:ascii="Arial" w:eastAsia="Calibri" w:hAnsi="Arial" w:cs="Arial"/>
          <w:bCs/>
          <w:color w:val="000000"/>
          <w:lang w:val="es-MX"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05D3617" w14:textId="77777777" w:rsidR="006F33E8" w:rsidRPr="006F33E8" w:rsidRDefault="006F33E8" w:rsidP="006F33E8">
      <w:pPr>
        <w:spacing w:line="360" w:lineRule="auto"/>
        <w:jc w:val="both"/>
        <w:rPr>
          <w:rFonts w:ascii="Arial" w:eastAsia="Calibri" w:hAnsi="Arial" w:cs="Arial"/>
          <w:bCs/>
          <w:color w:val="000000"/>
          <w:lang w:val="es-MX" w:eastAsia="en-US"/>
        </w:rPr>
      </w:pPr>
    </w:p>
    <w:p w14:paraId="22F0EEEB" w14:textId="77777777" w:rsidR="006F33E8" w:rsidRPr="006F33E8" w:rsidRDefault="006F33E8" w:rsidP="006F33E8">
      <w:pPr>
        <w:spacing w:line="360" w:lineRule="auto"/>
        <w:jc w:val="both"/>
        <w:rPr>
          <w:rFonts w:ascii="Arial" w:eastAsia="Calibri" w:hAnsi="Arial" w:cs="Arial"/>
          <w:bCs/>
          <w:color w:val="000000"/>
          <w:lang w:val="es-MX" w:eastAsia="en-US"/>
        </w:rPr>
      </w:pPr>
      <w:r w:rsidRPr="006F33E8">
        <w:rPr>
          <w:rFonts w:ascii="Arial" w:eastAsia="Calibri" w:hAnsi="Arial" w:cs="Arial"/>
          <w:bCs/>
          <w:color w:val="000000"/>
          <w:lang w:val="es-MX" w:eastAsia="en-US"/>
        </w:rPr>
        <w:t xml:space="preserve">El costo de recuperación que deberá cubrir el solicitante </w:t>
      </w:r>
      <w:r w:rsidRPr="006F33E8">
        <w:rPr>
          <w:rFonts w:ascii="Arial" w:eastAsia="Calibri" w:hAnsi="Arial" w:cs="Arial"/>
          <w:color w:val="000000"/>
          <w:lang w:val="es-MX" w:eastAsia="es-MX"/>
        </w:rPr>
        <w:t>por la modalidad de entrega de reproducción de la información a que se refiere este Capítulo,</w:t>
      </w:r>
      <w:r w:rsidRPr="006F33E8">
        <w:rPr>
          <w:rFonts w:ascii="Arial" w:eastAsia="Calibri" w:hAnsi="Arial" w:cs="Arial"/>
          <w:bCs/>
          <w:color w:val="000000"/>
          <w:lang w:val="es-MX" w:eastAsia="en-US"/>
        </w:rPr>
        <w:t xml:space="preserve"> no podrá ser superior a la suma del precio total del medio utilizado, y será de acuerdo con la siguiente tabla:</w:t>
      </w:r>
    </w:p>
    <w:p w14:paraId="100A69B1" w14:textId="77777777" w:rsidR="006F33E8" w:rsidRPr="006F33E8" w:rsidRDefault="006F33E8" w:rsidP="006F33E8">
      <w:pPr>
        <w:spacing w:line="360" w:lineRule="auto"/>
        <w:jc w:val="both"/>
        <w:rPr>
          <w:rFonts w:ascii="Arial" w:eastAsia="Calibri" w:hAnsi="Arial" w:cs="Arial"/>
          <w:bCs/>
          <w:color w:val="000000"/>
          <w:lang w:val="es-MX" w:eastAsia="en-US"/>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554"/>
        <w:gridCol w:w="2217"/>
      </w:tblGrid>
      <w:tr w:rsidR="006F33E8" w:rsidRPr="006F33E8" w14:paraId="46129FD7"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A85673D" w14:textId="77777777" w:rsidR="006F33E8" w:rsidRPr="006F33E8" w:rsidRDefault="006F33E8" w:rsidP="006F33E8">
            <w:pPr>
              <w:spacing w:line="360" w:lineRule="auto"/>
              <w:jc w:val="center"/>
              <w:rPr>
                <w:rFonts w:ascii="Arial" w:eastAsia="Calibri" w:hAnsi="Arial" w:cs="Arial"/>
                <w:b/>
                <w:color w:val="000000"/>
                <w:lang w:val="es-MX" w:eastAsia="es-MX"/>
              </w:rPr>
            </w:pPr>
            <w:r w:rsidRPr="006F33E8">
              <w:rPr>
                <w:rFonts w:ascii="Arial" w:eastAsia="Calibri" w:hAnsi="Arial" w:cs="Arial"/>
                <w:b/>
                <w:color w:val="00000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AD69B59" w14:textId="77777777" w:rsidR="006F33E8" w:rsidRPr="006F33E8" w:rsidRDefault="006F33E8" w:rsidP="006F33E8">
            <w:pPr>
              <w:spacing w:line="360" w:lineRule="auto"/>
              <w:jc w:val="center"/>
              <w:rPr>
                <w:rFonts w:ascii="Arial" w:eastAsia="Calibri" w:hAnsi="Arial" w:cs="Arial"/>
                <w:b/>
                <w:color w:val="000000"/>
                <w:lang w:val="es-MX" w:eastAsia="es-MX"/>
              </w:rPr>
            </w:pPr>
            <w:r w:rsidRPr="006F33E8">
              <w:rPr>
                <w:rFonts w:ascii="Arial" w:eastAsia="Calibri" w:hAnsi="Arial" w:cs="Arial"/>
                <w:b/>
                <w:color w:val="000000"/>
                <w:lang w:val="es-MX" w:eastAsia="es-MX"/>
              </w:rPr>
              <w:t>Costo aplicable</w:t>
            </w:r>
          </w:p>
        </w:tc>
      </w:tr>
      <w:tr w:rsidR="006F33E8" w:rsidRPr="006F33E8" w14:paraId="156719C2"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8AD458" w14:textId="77777777" w:rsidR="006F33E8" w:rsidRPr="006F33E8" w:rsidRDefault="006F33E8" w:rsidP="006F33E8">
            <w:pPr>
              <w:spacing w:line="360" w:lineRule="auto"/>
              <w:jc w:val="both"/>
              <w:rPr>
                <w:rFonts w:ascii="Arial" w:eastAsia="Calibri" w:hAnsi="Arial" w:cs="Arial"/>
                <w:color w:val="000000"/>
                <w:lang w:val="es-MX" w:eastAsia="es-MX"/>
              </w:rPr>
            </w:pPr>
            <w:r w:rsidRPr="006F33E8">
              <w:rPr>
                <w:rFonts w:ascii="Arial" w:eastAsia="Calibri" w:hAnsi="Arial" w:cs="Arial"/>
                <w:b/>
                <w:color w:val="000000"/>
                <w:lang w:val="es-MX" w:eastAsia="es-MX"/>
              </w:rPr>
              <w:t>I.</w:t>
            </w:r>
            <w:r w:rsidRPr="006F33E8">
              <w:rPr>
                <w:rFonts w:ascii="Arial" w:eastAsia="Calibri" w:hAnsi="Arial" w:cs="Arial"/>
                <w:color w:val="000000"/>
                <w:lang w:val="es-MX" w:eastAsia="es-MX"/>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011AA0" w14:textId="77777777" w:rsidR="006F33E8" w:rsidRPr="006F33E8" w:rsidRDefault="006F33E8" w:rsidP="006F33E8">
            <w:pPr>
              <w:tabs>
                <w:tab w:val="left" w:pos="1906"/>
              </w:tabs>
              <w:spacing w:line="360" w:lineRule="auto"/>
              <w:jc w:val="right"/>
              <w:rPr>
                <w:rFonts w:ascii="Arial" w:eastAsia="Calibri" w:hAnsi="Arial" w:cs="Arial"/>
                <w:color w:val="000000"/>
                <w:lang w:val="es-MX" w:eastAsia="es-MX"/>
              </w:rPr>
            </w:pPr>
            <w:r w:rsidRPr="006F33E8">
              <w:rPr>
                <w:rFonts w:ascii="Arial" w:eastAsia="Calibri" w:hAnsi="Arial" w:cs="Arial"/>
                <w:color w:val="000000"/>
                <w:lang w:val="es-MX" w:eastAsia="es-MX"/>
              </w:rPr>
              <w:t xml:space="preserve">$  1.00 </w:t>
            </w:r>
          </w:p>
        </w:tc>
      </w:tr>
      <w:tr w:rsidR="006F33E8" w:rsidRPr="006F33E8" w14:paraId="148EB9CC"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F53F2B5" w14:textId="77777777" w:rsidR="006F33E8" w:rsidRPr="006F33E8" w:rsidRDefault="006F33E8" w:rsidP="006F33E8">
            <w:pPr>
              <w:spacing w:line="360" w:lineRule="auto"/>
              <w:jc w:val="both"/>
              <w:rPr>
                <w:rFonts w:ascii="Arial" w:eastAsia="Calibri" w:hAnsi="Arial" w:cs="Arial"/>
                <w:color w:val="000000"/>
                <w:lang w:val="es-MX" w:eastAsia="es-MX"/>
              </w:rPr>
            </w:pPr>
            <w:r w:rsidRPr="006F33E8">
              <w:rPr>
                <w:rFonts w:ascii="Arial" w:eastAsia="Calibri" w:hAnsi="Arial" w:cs="Arial"/>
                <w:b/>
                <w:color w:val="000000"/>
                <w:lang w:val="es-MX" w:eastAsia="es-MX"/>
              </w:rPr>
              <w:t>II.</w:t>
            </w:r>
            <w:r w:rsidRPr="006F33E8">
              <w:rPr>
                <w:rFonts w:ascii="Arial" w:eastAsia="Calibri" w:hAnsi="Arial" w:cs="Arial"/>
                <w:color w:val="000000"/>
                <w:lang w:val="es-MX" w:eastAsia="es-MX"/>
              </w:rPr>
              <w:t xml:space="preserve"> Copia certificada a partir de la vigésimo 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292CB51" w14:textId="77777777" w:rsidR="006F33E8" w:rsidRPr="006F33E8" w:rsidRDefault="006F33E8" w:rsidP="006F33E8">
            <w:pPr>
              <w:tabs>
                <w:tab w:val="left" w:pos="1906"/>
              </w:tabs>
              <w:spacing w:line="360" w:lineRule="auto"/>
              <w:jc w:val="right"/>
              <w:rPr>
                <w:rFonts w:ascii="Arial" w:eastAsia="Calibri" w:hAnsi="Arial" w:cs="Arial"/>
                <w:color w:val="000000"/>
                <w:lang w:val="es-MX" w:eastAsia="es-MX"/>
              </w:rPr>
            </w:pPr>
            <w:r w:rsidRPr="006F33E8">
              <w:rPr>
                <w:rFonts w:ascii="Arial" w:eastAsia="Calibri" w:hAnsi="Arial" w:cs="Arial"/>
                <w:color w:val="000000"/>
                <w:lang w:val="es-MX" w:eastAsia="es-MX"/>
              </w:rPr>
              <w:t>$  3.00</w:t>
            </w:r>
          </w:p>
        </w:tc>
      </w:tr>
      <w:tr w:rsidR="006F33E8" w:rsidRPr="006F33E8" w14:paraId="2F41B23D" w14:textId="77777777" w:rsidTr="0095677F">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7A72A5" w14:textId="77777777" w:rsidR="006F33E8" w:rsidRPr="006F33E8" w:rsidRDefault="006F33E8" w:rsidP="006F33E8">
            <w:pPr>
              <w:spacing w:line="360" w:lineRule="auto"/>
              <w:jc w:val="both"/>
              <w:rPr>
                <w:rFonts w:ascii="Arial" w:eastAsia="Calibri" w:hAnsi="Arial" w:cs="Arial"/>
                <w:color w:val="000000"/>
                <w:lang w:val="pt-BR" w:eastAsia="es-MX"/>
              </w:rPr>
            </w:pPr>
            <w:r w:rsidRPr="006F33E8">
              <w:rPr>
                <w:rFonts w:ascii="Arial" w:eastAsia="Calibri" w:hAnsi="Arial" w:cs="Arial"/>
                <w:b/>
                <w:color w:val="000000"/>
                <w:lang w:val="pt-BR" w:eastAsia="es-MX"/>
              </w:rPr>
              <w:t>III.</w:t>
            </w:r>
            <w:r w:rsidRPr="006F33E8">
              <w:rPr>
                <w:rFonts w:ascii="Arial" w:eastAsia="Calibri" w:hAnsi="Arial" w:cs="Arial"/>
                <w:color w:val="000000"/>
                <w:lang w:val="pt-BR" w:eastAsia="es-MX"/>
              </w:rPr>
              <w:t xml:space="preserve"> Disco compacto o </w:t>
            </w:r>
            <w:proofErr w:type="spellStart"/>
            <w:r w:rsidRPr="006F33E8">
              <w:rPr>
                <w:rFonts w:ascii="Arial" w:eastAsia="Calibri" w:hAnsi="Arial" w:cs="Arial"/>
                <w:color w:val="000000"/>
                <w:lang w:val="pt-BR" w:eastAsia="es-MX"/>
              </w:rPr>
              <w:t>multimedia</w:t>
            </w:r>
            <w:proofErr w:type="spellEnd"/>
            <w:r w:rsidRPr="006F33E8">
              <w:rPr>
                <w:rFonts w:ascii="Arial" w:eastAsia="Calibri" w:hAnsi="Arial" w:cs="Arial"/>
                <w:color w:val="000000"/>
                <w:lang w:val="pt-BR" w:eastAsia="es-MX"/>
              </w:rPr>
              <w:t xml:space="preserve"> (CD ó DVD) </w:t>
            </w:r>
            <w:r w:rsidRPr="006F33E8">
              <w:rPr>
                <w:rFonts w:ascii="Arial" w:eastAsia="Calibri" w:hAnsi="Arial" w:cs="Arial"/>
                <w:color w:val="00000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8CEBDF" w14:textId="77777777" w:rsidR="006F33E8" w:rsidRPr="006F33E8" w:rsidRDefault="006F33E8" w:rsidP="006F33E8">
            <w:pPr>
              <w:tabs>
                <w:tab w:val="left" w:pos="1906"/>
              </w:tabs>
              <w:spacing w:line="360" w:lineRule="auto"/>
              <w:jc w:val="right"/>
              <w:rPr>
                <w:rFonts w:ascii="Arial" w:eastAsia="Calibri" w:hAnsi="Arial" w:cs="Arial"/>
                <w:color w:val="000000"/>
                <w:lang w:val="es-MX" w:eastAsia="es-MX"/>
              </w:rPr>
            </w:pPr>
            <w:r w:rsidRPr="006F33E8">
              <w:rPr>
                <w:rFonts w:ascii="Arial" w:eastAsia="Calibri" w:hAnsi="Arial" w:cs="Arial"/>
                <w:color w:val="000000"/>
                <w:lang w:val="es-MX" w:eastAsia="es-MX"/>
              </w:rPr>
              <w:t xml:space="preserve">$10.00 </w:t>
            </w:r>
          </w:p>
        </w:tc>
      </w:tr>
    </w:tbl>
    <w:p w14:paraId="065F9B1E" w14:textId="77777777" w:rsidR="006F33E8" w:rsidRPr="006F33E8" w:rsidRDefault="006F33E8" w:rsidP="006F33E8">
      <w:pPr>
        <w:spacing w:line="360" w:lineRule="auto"/>
        <w:rPr>
          <w:rFonts w:ascii="Arial" w:eastAsia="Calibri" w:hAnsi="Arial" w:cs="Arial"/>
          <w:lang w:val="es-MX" w:eastAsia="en-US"/>
        </w:rPr>
      </w:pPr>
    </w:p>
    <w:p w14:paraId="7205A0B9"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VII</w:t>
      </w:r>
    </w:p>
    <w:p w14:paraId="5CF3C33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Servicio de Alumbrado Público</w:t>
      </w:r>
    </w:p>
    <w:p w14:paraId="0E95892D"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19BC358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34.- </w:t>
      </w:r>
      <w:r w:rsidRPr="006F33E8">
        <w:rPr>
          <w:rFonts w:ascii="Arial" w:hAnsi="Arial" w:cs="Arial"/>
          <w:lang w:val="es-MX" w:eastAsia="es-MX"/>
        </w:rPr>
        <w:t>El derecho por el servicio de alumbrado público será el que resulte de aplicar la tarifa que se describe en la Ley de Hacienda del Municipio de San Felipe, Yucatán.</w:t>
      </w:r>
    </w:p>
    <w:p w14:paraId="645F308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32D55767"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r w:rsidRPr="006F33E8">
        <w:rPr>
          <w:rFonts w:ascii="Arial" w:hAnsi="Arial" w:cs="Arial"/>
          <w:b/>
          <w:lang w:val="es-MX" w:eastAsia="es-MX"/>
        </w:rPr>
        <w:t>CAPÍTULO VIII</w:t>
      </w:r>
    </w:p>
    <w:p w14:paraId="3D86D246"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los Servicios de Vigilancia</w:t>
      </w:r>
    </w:p>
    <w:p w14:paraId="783DA8AF" w14:textId="77777777" w:rsidR="006F33E8" w:rsidRPr="006F33E8" w:rsidRDefault="006F33E8" w:rsidP="006F33E8">
      <w:pPr>
        <w:spacing w:line="360" w:lineRule="auto"/>
        <w:jc w:val="center"/>
        <w:rPr>
          <w:rFonts w:ascii="Arial" w:eastAsia="Calibri" w:hAnsi="Arial" w:cs="Arial"/>
          <w:b/>
          <w:lang w:val="es-MX" w:eastAsia="en-US"/>
        </w:rPr>
      </w:pPr>
    </w:p>
    <w:p w14:paraId="707D38E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35.- </w:t>
      </w:r>
      <w:r w:rsidRPr="006F33E8">
        <w:rPr>
          <w:rFonts w:ascii="Arial" w:hAnsi="Arial" w:cs="Arial"/>
          <w:lang w:val="es-MX" w:eastAsia="es-MX"/>
        </w:rPr>
        <w:t>Este derecho se pagará con base a la Unidad de Medida y Actualización; de acuerdo a la siguiente tarifa:</w:t>
      </w:r>
    </w:p>
    <w:p w14:paraId="0EFE104E"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43C42DF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En fiestas de carácter social, exposiciones, asambleas y  demás  eventos  análogos,  en  general, una cuota equivalente a 4 veces la Unidad de Medida y Actualización por comisionado por cada jornada de 5 horas, y</w:t>
      </w:r>
    </w:p>
    <w:p w14:paraId="58244E5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03DD87B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En las centrales y terminales de autobuses, centros deportivos, empresas, instituciones y con particulares, una cuota equivalente a 5 veces la Unidad de Medida y Actualización por Comisionado, por cada jornada de 5 horas.</w:t>
      </w:r>
    </w:p>
    <w:p w14:paraId="64AC4ED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4159ACB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IX</w:t>
      </w:r>
    </w:p>
    <w:p w14:paraId="284449DE"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Derechos por Servicios de Rastro</w:t>
      </w:r>
    </w:p>
    <w:p w14:paraId="5ED28B82"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4E3EED77"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36.- </w:t>
      </w:r>
      <w:r w:rsidRPr="006F33E8">
        <w:rPr>
          <w:rFonts w:ascii="Arial" w:hAnsi="Arial" w:cs="Arial"/>
          <w:lang w:val="es-MX" w:eastAsia="es-MX"/>
        </w:rPr>
        <w:t>Son objeto de este derecho de transporte, de matanza, guarda en corrales, pesaje en básculas propiedad del Municipio e inspección de animales por parte de la autoridad municipal.</w:t>
      </w:r>
    </w:p>
    <w:p w14:paraId="5F28D60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3CA6D428"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Los derechos por la autorización de la matanza de ganado, se pagarán de acuerdo a la siguiente tarifa:</w:t>
      </w:r>
    </w:p>
    <w:p w14:paraId="6725DCA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6F33E8" w:rsidRPr="006F33E8" w14:paraId="11930245" w14:textId="77777777" w:rsidTr="0095677F">
        <w:trPr>
          <w:trHeight w:val="359"/>
        </w:trPr>
        <w:tc>
          <w:tcPr>
            <w:tcW w:w="6840" w:type="dxa"/>
            <w:shd w:val="clear" w:color="auto" w:fill="auto"/>
          </w:tcPr>
          <w:p w14:paraId="328F79A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Ganado vacuno.</w:t>
            </w:r>
          </w:p>
        </w:tc>
        <w:tc>
          <w:tcPr>
            <w:tcW w:w="2160" w:type="dxa"/>
            <w:shd w:val="clear" w:color="auto" w:fill="auto"/>
          </w:tcPr>
          <w:p w14:paraId="453B5E07"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$ 30.00 por cabeza</w:t>
            </w:r>
          </w:p>
        </w:tc>
      </w:tr>
      <w:tr w:rsidR="006F33E8" w:rsidRPr="006F33E8" w14:paraId="1F40BE25" w14:textId="77777777" w:rsidTr="0095677F">
        <w:trPr>
          <w:trHeight w:val="360"/>
        </w:trPr>
        <w:tc>
          <w:tcPr>
            <w:tcW w:w="6840" w:type="dxa"/>
            <w:shd w:val="clear" w:color="auto" w:fill="auto"/>
          </w:tcPr>
          <w:p w14:paraId="4FCACEB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Ganado porcino.</w:t>
            </w:r>
          </w:p>
        </w:tc>
        <w:tc>
          <w:tcPr>
            <w:tcW w:w="2160" w:type="dxa"/>
            <w:shd w:val="clear" w:color="auto" w:fill="auto"/>
          </w:tcPr>
          <w:p w14:paraId="3269C895"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$ 40.00 por cabeza</w:t>
            </w:r>
          </w:p>
        </w:tc>
      </w:tr>
      <w:tr w:rsidR="006F33E8" w:rsidRPr="006F33E8" w14:paraId="7C3788F6" w14:textId="77777777" w:rsidTr="0095677F">
        <w:trPr>
          <w:trHeight w:val="359"/>
        </w:trPr>
        <w:tc>
          <w:tcPr>
            <w:tcW w:w="6840" w:type="dxa"/>
            <w:shd w:val="clear" w:color="auto" w:fill="auto"/>
          </w:tcPr>
          <w:p w14:paraId="11CB45E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Caprino.</w:t>
            </w:r>
          </w:p>
        </w:tc>
        <w:tc>
          <w:tcPr>
            <w:tcW w:w="2160" w:type="dxa"/>
            <w:shd w:val="clear" w:color="auto" w:fill="auto"/>
          </w:tcPr>
          <w:p w14:paraId="3E451B5D"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$ 20.00 por cabeza</w:t>
            </w:r>
          </w:p>
        </w:tc>
      </w:tr>
    </w:tbl>
    <w:p w14:paraId="798E3ED3"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610D0F6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37.- </w:t>
      </w:r>
      <w:r w:rsidRPr="006F33E8">
        <w:rPr>
          <w:rFonts w:ascii="Arial" w:hAnsi="Arial" w:cs="Arial"/>
          <w:lang w:val="es-MX" w:eastAsia="es-MX"/>
        </w:rPr>
        <w:t>Son objeto de este derecho la supervisión sanitaria efectuada por la  autoridad Municipal, para la autorización de matanza de animales fuera del rastro municipal:</w:t>
      </w:r>
    </w:p>
    <w:p w14:paraId="4D159C4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0"/>
        <w:gridCol w:w="2160"/>
      </w:tblGrid>
      <w:tr w:rsidR="006F33E8" w:rsidRPr="006F33E8" w14:paraId="525F3729" w14:textId="77777777" w:rsidTr="0095677F">
        <w:trPr>
          <w:trHeight w:val="357"/>
        </w:trPr>
        <w:tc>
          <w:tcPr>
            <w:tcW w:w="6840" w:type="dxa"/>
            <w:shd w:val="clear" w:color="auto" w:fill="auto"/>
          </w:tcPr>
          <w:p w14:paraId="5119BEF7"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 </w:t>
            </w:r>
            <w:r w:rsidRPr="006F33E8">
              <w:rPr>
                <w:rFonts w:ascii="Arial" w:hAnsi="Arial" w:cs="Arial"/>
                <w:lang w:val="es-MX" w:eastAsia="es-MX"/>
              </w:rPr>
              <w:t>Ganado vacuno.</w:t>
            </w:r>
          </w:p>
        </w:tc>
        <w:tc>
          <w:tcPr>
            <w:tcW w:w="2160" w:type="dxa"/>
            <w:shd w:val="clear" w:color="auto" w:fill="auto"/>
          </w:tcPr>
          <w:p w14:paraId="63BFDBC6"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$ 40.00 por cabeza</w:t>
            </w:r>
          </w:p>
        </w:tc>
      </w:tr>
      <w:tr w:rsidR="006F33E8" w:rsidRPr="006F33E8" w14:paraId="7E755884" w14:textId="77777777" w:rsidTr="0095677F">
        <w:trPr>
          <w:trHeight w:val="358"/>
        </w:trPr>
        <w:tc>
          <w:tcPr>
            <w:tcW w:w="6840" w:type="dxa"/>
            <w:shd w:val="clear" w:color="auto" w:fill="auto"/>
          </w:tcPr>
          <w:p w14:paraId="29D3FFE1"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Ganado porcino.</w:t>
            </w:r>
          </w:p>
        </w:tc>
        <w:tc>
          <w:tcPr>
            <w:tcW w:w="2160" w:type="dxa"/>
            <w:shd w:val="clear" w:color="auto" w:fill="auto"/>
          </w:tcPr>
          <w:p w14:paraId="450C285D"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$ 40.00 por cabeza</w:t>
            </w:r>
          </w:p>
        </w:tc>
      </w:tr>
      <w:tr w:rsidR="006F33E8" w:rsidRPr="006F33E8" w14:paraId="6C8F6632" w14:textId="77777777" w:rsidTr="0095677F">
        <w:trPr>
          <w:trHeight w:val="358"/>
        </w:trPr>
        <w:tc>
          <w:tcPr>
            <w:tcW w:w="6840" w:type="dxa"/>
            <w:shd w:val="clear" w:color="auto" w:fill="auto"/>
          </w:tcPr>
          <w:p w14:paraId="76D1ACE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Caprino.</w:t>
            </w:r>
          </w:p>
        </w:tc>
        <w:tc>
          <w:tcPr>
            <w:tcW w:w="2160" w:type="dxa"/>
            <w:shd w:val="clear" w:color="auto" w:fill="auto"/>
          </w:tcPr>
          <w:p w14:paraId="64E2D196" w14:textId="77777777" w:rsidR="006F33E8" w:rsidRPr="006F33E8" w:rsidRDefault="006F33E8" w:rsidP="006F33E8">
            <w:pPr>
              <w:widowControl w:val="0"/>
              <w:autoSpaceDE w:val="0"/>
              <w:autoSpaceDN w:val="0"/>
              <w:adjustRightInd w:val="0"/>
              <w:spacing w:line="360" w:lineRule="auto"/>
              <w:jc w:val="right"/>
              <w:rPr>
                <w:rFonts w:ascii="Arial" w:hAnsi="Arial" w:cs="Arial"/>
                <w:lang w:val="es-MX" w:eastAsia="es-MX"/>
              </w:rPr>
            </w:pPr>
            <w:r w:rsidRPr="006F33E8">
              <w:rPr>
                <w:rFonts w:ascii="Arial" w:hAnsi="Arial" w:cs="Arial"/>
                <w:lang w:val="es-MX" w:eastAsia="es-MX"/>
              </w:rPr>
              <w:t>$ 40.00 por cabeza</w:t>
            </w:r>
          </w:p>
        </w:tc>
      </w:tr>
    </w:tbl>
    <w:p w14:paraId="54506BEC" w14:textId="77777777" w:rsidR="006F33E8" w:rsidRPr="006F33E8" w:rsidRDefault="006F33E8" w:rsidP="006F33E8">
      <w:pPr>
        <w:spacing w:line="360" w:lineRule="auto"/>
        <w:jc w:val="center"/>
        <w:rPr>
          <w:rFonts w:ascii="Arial" w:eastAsia="Calibri" w:hAnsi="Arial" w:cs="Arial"/>
          <w:b/>
          <w:lang w:val="es-MX" w:eastAsia="en-US"/>
        </w:rPr>
      </w:pPr>
    </w:p>
    <w:p w14:paraId="2C491BF8" w14:textId="4056C849" w:rsidR="006F33E8" w:rsidRPr="006F33E8" w:rsidRDefault="00094F60" w:rsidP="006F33E8">
      <w:pPr>
        <w:spacing w:line="360" w:lineRule="auto"/>
        <w:jc w:val="center"/>
        <w:rPr>
          <w:rFonts w:ascii="Arial" w:eastAsia="Calibri" w:hAnsi="Arial" w:cs="Arial"/>
          <w:b/>
          <w:lang w:val="es-MX" w:eastAsia="en-US"/>
        </w:rPr>
      </w:pPr>
      <w:r>
        <w:rPr>
          <w:rFonts w:ascii="Arial" w:eastAsia="Calibri" w:hAnsi="Arial" w:cs="Arial"/>
          <w:b/>
          <w:lang w:val="es-MX" w:eastAsia="en-US"/>
        </w:rPr>
        <w:br w:type="column"/>
      </w:r>
      <w:bookmarkStart w:id="3" w:name="_GoBack"/>
      <w:bookmarkEnd w:id="3"/>
      <w:r w:rsidR="006F33E8" w:rsidRPr="006F33E8">
        <w:rPr>
          <w:rFonts w:ascii="Arial" w:eastAsia="Calibri" w:hAnsi="Arial" w:cs="Arial"/>
          <w:b/>
          <w:lang w:val="es-MX" w:eastAsia="en-US"/>
        </w:rPr>
        <w:t>TÍTULO CUARTO</w:t>
      </w:r>
    </w:p>
    <w:p w14:paraId="0BC2CDC4"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CONTRIBUCIONES ESPECIALES</w:t>
      </w:r>
    </w:p>
    <w:p w14:paraId="4B5C956B" w14:textId="77777777" w:rsidR="006F33E8" w:rsidRPr="006F33E8" w:rsidRDefault="006F33E8" w:rsidP="006F33E8">
      <w:pPr>
        <w:spacing w:line="360" w:lineRule="auto"/>
        <w:jc w:val="center"/>
        <w:rPr>
          <w:rFonts w:ascii="Arial" w:eastAsia="Calibri" w:hAnsi="Arial" w:cs="Arial"/>
          <w:b/>
          <w:lang w:val="es-MX" w:eastAsia="en-US"/>
        </w:rPr>
      </w:pPr>
    </w:p>
    <w:p w14:paraId="39DD1312"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ÚNICO</w:t>
      </w:r>
    </w:p>
    <w:p w14:paraId="71317446"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Contribuciones Especiales por Mejoras</w:t>
      </w:r>
    </w:p>
    <w:p w14:paraId="1146A05D"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5D82B7DF" w14:textId="1DEB4413"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38.- </w:t>
      </w:r>
      <w:r w:rsidRPr="006F33E8">
        <w:rPr>
          <w:rFonts w:ascii="Arial" w:hAnsi="Arial" w:cs="Arial"/>
          <w:lang w:val="es-MX" w:eastAsia="es-MX"/>
        </w:rPr>
        <w:t>Una vez determinado el costo de la obra, en términos de lo dispuesto por la Ley de Hacienda del Municipio de San Felipe,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w:t>
      </w:r>
      <w:r>
        <w:rPr>
          <w:rFonts w:ascii="Arial" w:hAnsi="Arial" w:cs="Arial"/>
          <w:lang w:val="es-MX" w:eastAsia="es-MX"/>
        </w:rPr>
        <w:t xml:space="preserve"> </w:t>
      </w:r>
      <w:r w:rsidRPr="006F33E8">
        <w:rPr>
          <w:rFonts w:ascii="Arial" w:hAnsi="Arial" w:cs="Arial"/>
          <w:lang w:val="es-MX" w:eastAsia="es-MX"/>
        </w:rPr>
        <w:t>obligados.</w:t>
      </w:r>
    </w:p>
    <w:p w14:paraId="7AD4C6AA"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4FD67419"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TÍTULO QUINTO</w:t>
      </w:r>
    </w:p>
    <w:p w14:paraId="7130C529"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PRODUCTOS</w:t>
      </w:r>
    </w:p>
    <w:p w14:paraId="7708AD2D"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p>
    <w:p w14:paraId="22E89E25"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w:t>
      </w:r>
    </w:p>
    <w:p w14:paraId="5107C297"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Productos Derivados de Bienes Inmuebles</w:t>
      </w:r>
    </w:p>
    <w:p w14:paraId="31C0E9D5" w14:textId="77777777" w:rsidR="006F33E8" w:rsidRPr="006F33E8" w:rsidRDefault="006F33E8" w:rsidP="006F33E8">
      <w:pPr>
        <w:spacing w:line="360" w:lineRule="auto"/>
        <w:jc w:val="center"/>
        <w:rPr>
          <w:rFonts w:ascii="Arial" w:eastAsia="Calibri" w:hAnsi="Arial" w:cs="Arial"/>
          <w:b/>
          <w:lang w:val="es-MX" w:eastAsia="en-US"/>
        </w:rPr>
      </w:pPr>
    </w:p>
    <w:p w14:paraId="50D7551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39.- </w:t>
      </w:r>
      <w:r w:rsidRPr="006F33E8">
        <w:rPr>
          <w:rFonts w:ascii="Arial" w:hAnsi="Arial" w:cs="Arial"/>
          <w:lang w:val="es-MX" w:eastAsia="es-MX"/>
        </w:rPr>
        <w:t>El Municipio percibirá productos derivados de sus bienes inmuebles por los siguientes conceptos:</w:t>
      </w:r>
    </w:p>
    <w:p w14:paraId="6FE81C7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3699A5A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I.-</w:t>
      </w:r>
      <w:r w:rsidRPr="006F33E8">
        <w:rPr>
          <w:rFonts w:ascii="Arial" w:hAnsi="Arial" w:cs="Arial"/>
          <w:lang w:val="es-MX" w:eastAsia="es-MX"/>
        </w:rPr>
        <w:t>Arrendamiento o enajenación de bienes inmuebles. La cantidad a percibir será la acordada por el Cabildo al considerar las características y ubicación del inmueble;</w:t>
      </w:r>
    </w:p>
    <w:p w14:paraId="3F75B597"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 </w:t>
      </w:r>
      <w:r w:rsidRPr="006F33E8">
        <w:rPr>
          <w:rFonts w:ascii="Arial" w:hAnsi="Arial" w:cs="Arial"/>
          <w:lang w:val="es-MX" w:eastAsia="es-MX"/>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p>
    <w:p w14:paraId="21C4303C"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III.- </w:t>
      </w:r>
      <w:r w:rsidRPr="006F33E8">
        <w:rPr>
          <w:rFonts w:ascii="Arial" w:hAnsi="Arial" w:cs="Arial"/>
          <w:lang w:val="es-MX" w:eastAsia="es-MX"/>
        </w:rPr>
        <w:t>Por concesión del uso del piso en la vía  pública o en bienes destinados a un servicio público como mercados, unidades deportivas, plazas y otros bienes de dominio público;</w:t>
      </w:r>
    </w:p>
    <w:p w14:paraId="7E7B211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IV.- </w:t>
      </w:r>
      <w:r w:rsidRPr="006F33E8">
        <w:rPr>
          <w:rFonts w:ascii="Arial" w:hAnsi="Arial" w:cs="Arial"/>
          <w:lang w:val="es-MX" w:eastAsia="es-MX"/>
        </w:rPr>
        <w:t>Por derecho de piso a vendedores con puestos semifijos se pagará una cuota de $100.00 por día, y</w:t>
      </w:r>
    </w:p>
    <w:p w14:paraId="54B28C5C" w14:textId="77777777" w:rsidR="006F33E8" w:rsidRPr="006F33E8" w:rsidRDefault="006F33E8" w:rsidP="006F33E8">
      <w:pPr>
        <w:widowControl w:val="0"/>
        <w:tabs>
          <w:tab w:val="left" w:pos="901"/>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V.-</w:t>
      </w:r>
      <w:r w:rsidRPr="006F33E8">
        <w:rPr>
          <w:rFonts w:ascii="Arial" w:hAnsi="Arial" w:cs="Arial"/>
          <w:lang w:val="es-MX" w:eastAsia="es-MX"/>
        </w:rPr>
        <w:t>En los casos de vendedores ambulantes se establecerá una cuota fija de $20.00 por día.</w:t>
      </w:r>
    </w:p>
    <w:p w14:paraId="60BF870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2EACF190"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II</w:t>
      </w:r>
    </w:p>
    <w:p w14:paraId="3BBBF41C"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Productos Derivados de Bienes Muebles</w:t>
      </w:r>
    </w:p>
    <w:p w14:paraId="3490A4FF" w14:textId="77777777" w:rsidR="006F33E8" w:rsidRPr="006F33E8" w:rsidRDefault="006F33E8" w:rsidP="006F33E8">
      <w:pPr>
        <w:spacing w:line="360" w:lineRule="auto"/>
        <w:jc w:val="center"/>
        <w:rPr>
          <w:rFonts w:ascii="Arial" w:eastAsia="Calibri" w:hAnsi="Arial" w:cs="Arial"/>
          <w:b/>
          <w:lang w:val="es-MX" w:eastAsia="en-US"/>
        </w:rPr>
      </w:pPr>
    </w:p>
    <w:p w14:paraId="2C16A7C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40.- </w:t>
      </w:r>
      <w:r w:rsidRPr="006F33E8">
        <w:rPr>
          <w:rFonts w:ascii="Arial" w:hAnsi="Arial" w:cs="Arial"/>
          <w:lang w:val="es-MX" w:eastAsia="es-MX"/>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San Felipe, Yucatán.</w:t>
      </w:r>
    </w:p>
    <w:p w14:paraId="7C2F284C" w14:textId="77777777" w:rsidR="006F33E8" w:rsidRPr="006F33E8" w:rsidRDefault="006F33E8" w:rsidP="006F33E8">
      <w:pPr>
        <w:spacing w:line="360" w:lineRule="auto"/>
        <w:rPr>
          <w:rFonts w:ascii="Arial" w:hAnsi="Arial" w:cs="Arial"/>
          <w:lang w:val="es-MX" w:eastAsia="es-MX"/>
        </w:rPr>
      </w:pPr>
    </w:p>
    <w:p w14:paraId="3829F5DA" w14:textId="77777777" w:rsidR="006F33E8" w:rsidRPr="006F33E8" w:rsidRDefault="006F33E8" w:rsidP="006F33E8">
      <w:pPr>
        <w:widowControl w:val="0"/>
        <w:autoSpaceDE w:val="0"/>
        <w:autoSpaceDN w:val="0"/>
        <w:adjustRightInd w:val="0"/>
        <w:spacing w:line="360" w:lineRule="auto"/>
        <w:jc w:val="center"/>
        <w:rPr>
          <w:rFonts w:ascii="Arial" w:hAnsi="Arial" w:cs="Arial"/>
          <w:b/>
          <w:bCs/>
          <w:lang w:val="es-MX" w:eastAsia="es-MX"/>
        </w:rPr>
      </w:pPr>
      <w:r w:rsidRPr="006F33E8">
        <w:rPr>
          <w:rFonts w:ascii="Arial" w:hAnsi="Arial" w:cs="Arial"/>
          <w:b/>
          <w:bCs/>
          <w:lang w:val="es-MX" w:eastAsia="es-MX"/>
        </w:rPr>
        <w:t>CAPÍTULO III</w:t>
      </w:r>
    </w:p>
    <w:p w14:paraId="3CC98AF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Productos Financieros</w:t>
      </w:r>
    </w:p>
    <w:p w14:paraId="1AE59069"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73E1BBB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41.- </w:t>
      </w:r>
      <w:r w:rsidRPr="006F33E8">
        <w:rPr>
          <w:rFonts w:ascii="Arial" w:hAnsi="Arial" w:cs="Arial"/>
          <w:lang w:val="es-MX"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35EB8F29" w14:textId="77777777" w:rsidR="006F33E8" w:rsidRPr="006F33E8" w:rsidRDefault="006F33E8" w:rsidP="006F33E8">
      <w:pPr>
        <w:widowControl w:val="0"/>
        <w:autoSpaceDE w:val="0"/>
        <w:autoSpaceDN w:val="0"/>
        <w:adjustRightInd w:val="0"/>
        <w:jc w:val="both"/>
        <w:rPr>
          <w:rFonts w:ascii="Arial" w:hAnsi="Arial" w:cs="Arial"/>
          <w:lang w:val="es-MX" w:eastAsia="es-MX"/>
        </w:rPr>
      </w:pPr>
    </w:p>
    <w:p w14:paraId="28DFE18D"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CAPITULO IV</w:t>
      </w:r>
    </w:p>
    <w:p w14:paraId="2FDCA6E8" w14:textId="77777777" w:rsidR="006F33E8" w:rsidRPr="006F33E8" w:rsidRDefault="006F33E8" w:rsidP="006F33E8">
      <w:pPr>
        <w:jc w:val="center"/>
        <w:rPr>
          <w:rFonts w:ascii="Arial" w:eastAsia="Calibri" w:hAnsi="Arial" w:cs="Arial"/>
          <w:b/>
          <w:lang w:val="es-MX" w:eastAsia="en-US"/>
        </w:rPr>
      </w:pPr>
      <w:r w:rsidRPr="006F33E8">
        <w:rPr>
          <w:rFonts w:ascii="Arial" w:eastAsia="Calibri" w:hAnsi="Arial" w:cs="Arial"/>
          <w:b/>
          <w:lang w:val="es-MX" w:eastAsia="en-US"/>
        </w:rPr>
        <w:t>Otros Productos</w:t>
      </w:r>
    </w:p>
    <w:p w14:paraId="3EFBCD1A" w14:textId="77777777" w:rsidR="006F33E8" w:rsidRPr="006F33E8" w:rsidRDefault="006F33E8" w:rsidP="006F33E8">
      <w:pPr>
        <w:jc w:val="center"/>
        <w:rPr>
          <w:rFonts w:ascii="Arial" w:eastAsia="Calibri" w:hAnsi="Arial" w:cs="Arial"/>
          <w:b/>
          <w:lang w:val="es-MX" w:eastAsia="en-US"/>
        </w:rPr>
      </w:pPr>
    </w:p>
    <w:p w14:paraId="3735957B" w14:textId="561DD714" w:rsid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42.- </w:t>
      </w:r>
      <w:r w:rsidRPr="006F33E8">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r>
        <w:rPr>
          <w:rFonts w:ascii="Arial" w:hAnsi="Arial" w:cs="Arial"/>
          <w:lang w:val="es-MX" w:eastAsia="es-MX"/>
        </w:rPr>
        <w:t>.</w:t>
      </w:r>
    </w:p>
    <w:p w14:paraId="51D0EEDC" w14:textId="77777777" w:rsidR="006F33E8" w:rsidRDefault="006F33E8" w:rsidP="006F33E8">
      <w:pPr>
        <w:widowControl w:val="0"/>
        <w:autoSpaceDE w:val="0"/>
        <w:autoSpaceDN w:val="0"/>
        <w:adjustRightInd w:val="0"/>
        <w:spacing w:line="360" w:lineRule="auto"/>
        <w:jc w:val="both"/>
        <w:rPr>
          <w:rFonts w:ascii="Arial" w:hAnsi="Arial" w:cs="Arial"/>
          <w:lang w:val="es-MX" w:eastAsia="es-MX"/>
        </w:rPr>
      </w:pPr>
    </w:p>
    <w:p w14:paraId="57684A88" w14:textId="77777777" w:rsidR="006F33E8" w:rsidRDefault="006F33E8" w:rsidP="006F33E8">
      <w:pPr>
        <w:widowControl w:val="0"/>
        <w:autoSpaceDE w:val="0"/>
        <w:autoSpaceDN w:val="0"/>
        <w:adjustRightInd w:val="0"/>
        <w:spacing w:line="360" w:lineRule="auto"/>
        <w:jc w:val="both"/>
        <w:rPr>
          <w:rFonts w:ascii="Arial" w:hAnsi="Arial" w:cs="Arial"/>
          <w:lang w:val="es-MX" w:eastAsia="es-MX"/>
        </w:rPr>
      </w:pPr>
    </w:p>
    <w:p w14:paraId="570030BA" w14:textId="77777777" w:rsidR="006F33E8" w:rsidRDefault="006F33E8" w:rsidP="006F33E8">
      <w:pPr>
        <w:widowControl w:val="0"/>
        <w:autoSpaceDE w:val="0"/>
        <w:autoSpaceDN w:val="0"/>
        <w:adjustRightInd w:val="0"/>
        <w:spacing w:line="360" w:lineRule="auto"/>
        <w:jc w:val="both"/>
        <w:rPr>
          <w:rFonts w:ascii="Arial" w:hAnsi="Arial" w:cs="Arial"/>
          <w:lang w:val="es-MX" w:eastAsia="es-MX"/>
        </w:rPr>
      </w:pPr>
    </w:p>
    <w:p w14:paraId="3D5A29EF" w14:textId="77777777" w:rsidR="006F33E8" w:rsidRDefault="006F33E8" w:rsidP="006F33E8">
      <w:pPr>
        <w:widowControl w:val="0"/>
        <w:autoSpaceDE w:val="0"/>
        <w:autoSpaceDN w:val="0"/>
        <w:adjustRightInd w:val="0"/>
        <w:spacing w:line="360" w:lineRule="auto"/>
        <w:jc w:val="both"/>
        <w:rPr>
          <w:rFonts w:ascii="Arial" w:hAnsi="Arial" w:cs="Arial"/>
          <w:lang w:val="es-MX" w:eastAsia="es-MX"/>
        </w:rPr>
      </w:pPr>
    </w:p>
    <w:p w14:paraId="470791E9" w14:textId="77777777" w:rsidR="006F33E8" w:rsidRPr="006F33E8" w:rsidRDefault="006F33E8" w:rsidP="006F33E8">
      <w:pPr>
        <w:widowControl w:val="0"/>
        <w:autoSpaceDE w:val="0"/>
        <w:autoSpaceDN w:val="0"/>
        <w:adjustRightInd w:val="0"/>
        <w:spacing w:line="360" w:lineRule="auto"/>
        <w:jc w:val="both"/>
        <w:rPr>
          <w:rFonts w:ascii="Arial" w:eastAsia="Calibri" w:hAnsi="Arial" w:cs="Arial"/>
          <w:b/>
          <w:lang w:val="es-MX" w:eastAsia="en-US"/>
        </w:rPr>
      </w:pPr>
    </w:p>
    <w:p w14:paraId="1DB45C43"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TÍTULO SEXTO</w:t>
      </w:r>
    </w:p>
    <w:p w14:paraId="2B44423E" w14:textId="77777777" w:rsidR="006F33E8" w:rsidRPr="006F33E8" w:rsidRDefault="006F33E8" w:rsidP="006F33E8">
      <w:pPr>
        <w:jc w:val="center"/>
        <w:rPr>
          <w:rFonts w:ascii="Arial" w:eastAsia="Calibri" w:hAnsi="Arial" w:cs="Arial"/>
          <w:b/>
          <w:lang w:val="es-MX" w:eastAsia="en-US"/>
        </w:rPr>
      </w:pPr>
      <w:r w:rsidRPr="006F33E8">
        <w:rPr>
          <w:rFonts w:ascii="Arial" w:eastAsia="Calibri" w:hAnsi="Arial" w:cs="Arial"/>
          <w:b/>
          <w:lang w:val="es-MX" w:eastAsia="en-US"/>
        </w:rPr>
        <w:t>APROVECHAMIENTOS</w:t>
      </w:r>
    </w:p>
    <w:p w14:paraId="74AE1E6F" w14:textId="77777777" w:rsidR="006F33E8" w:rsidRPr="006F33E8" w:rsidRDefault="006F33E8" w:rsidP="006F33E8">
      <w:pPr>
        <w:widowControl w:val="0"/>
        <w:autoSpaceDE w:val="0"/>
        <w:autoSpaceDN w:val="0"/>
        <w:adjustRightInd w:val="0"/>
        <w:jc w:val="both"/>
        <w:rPr>
          <w:rFonts w:ascii="Arial" w:hAnsi="Arial" w:cs="Arial"/>
          <w:b/>
          <w:lang w:val="es-MX" w:eastAsia="es-MX"/>
        </w:rPr>
      </w:pPr>
    </w:p>
    <w:p w14:paraId="56D28754"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w:t>
      </w:r>
    </w:p>
    <w:p w14:paraId="659E76D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 xml:space="preserve">Aprovechamientos derivados por infracciones, Faltas Administrativas o </w:t>
      </w:r>
    </w:p>
    <w:p w14:paraId="0B42AB7E" w14:textId="77777777" w:rsidR="006F33E8" w:rsidRPr="006F33E8" w:rsidRDefault="006F33E8" w:rsidP="006F33E8">
      <w:pPr>
        <w:jc w:val="center"/>
        <w:rPr>
          <w:rFonts w:ascii="Arial" w:eastAsia="Calibri" w:hAnsi="Arial" w:cs="Arial"/>
          <w:b/>
          <w:lang w:val="es-MX" w:eastAsia="en-US"/>
        </w:rPr>
      </w:pPr>
      <w:r w:rsidRPr="006F33E8">
        <w:rPr>
          <w:rFonts w:ascii="Arial" w:eastAsia="Calibri" w:hAnsi="Arial" w:cs="Arial"/>
          <w:b/>
          <w:lang w:val="es-MX" w:eastAsia="en-US"/>
        </w:rPr>
        <w:t>Fiscales de Carácter Municipal</w:t>
      </w:r>
    </w:p>
    <w:p w14:paraId="17B9C4E3" w14:textId="77777777" w:rsidR="006F33E8" w:rsidRPr="006F33E8" w:rsidRDefault="006F33E8" w:rsidP="006F33E8">
      <w:pPr>
        <w:widowControl w:val="0"/>
        <w:autoSpaceDE w:val="0"/>
        <w:autoSpaceDN w:val="0"/>
        <w:adjustRightInd w:val="0"/>
        <w:jc w:val="both"/>
        <w:rPr>
          <w:rFonts w:ascii="Arial" w:hAnsi="Arial" w:cs="Arial"/>
          <w:b/>
          <w:lang w:val="es-MX" w:eastAsia="es-MX"/>
        </w:rPr>
      </w:pPr>
    </w:p>
    <w:p w14:paraId="4CC2F03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43.- </w:t>
      </w:r>
      <w:r w:rsidRPr="006F33E8">
        <w:rPr>
          <w:rFonts w:ascii="Arial" w:hAnsi="Arial" w:cs="Arial"/>
          <w:lang w:val="es-MX" w:eastAsia="es-MX"/>
        </w:rPr>
        <w:t>Son aprovechamientos, los ingresos que percibe el Municipio por funciones de derecho público distintos de las contribuciones, los ingresos derivados de financiamientos y de los que obtengan los organismos descentralizados.</w:t>
      </w:r>
    </w:p>
    <w:p w14:paraId="6D8626D9" w14:textId="77777777" w:rsidR="006F33E8" w:rsidRPr="006F33E8" w:rsidRDefault="006F33E8" w:rsidP="006F33E8">
      <w:pPr>
        <w:widowControl w:val="0"/>
        <w:tabs>
          <w:tab w:val="left" w:pos="901"/>
        </w:tabs>
        <w:autoSpaceDE w:val="0"/>
        <w:autoSpaceDN w:val="0"/>
        <w:adjustRightInd w:val="0"/>
        <w:spacing w:line="360" w:lineRule="auto"/>
        <w:jc w:val="both"/>
        <w:rPr>
          <w:rFonts w:ascii="Arial" w:hAnsi="Arial" w:cs="Arial"/>
          <w:lang w:val="es-MX" w:eastAsia="es-MX"/>
        </w:rPr>
      </w:pPr>
    </w:p>
    <w:p w14:paraId="4E8D4DDD" w14:textId="77777777" w:rsidR="006F33E8" w:rsidRPr="006F33E8" w:rsidRDefault="006F33E8" w:rsidP="006F33E8">
      <w:pPr>
        <w:numPr>
          <w:ilvl w:val="0"/>
          <w:numId w:val="33"/>
        </w:numPr>
        <w:spacing w:after="200" w:line="360" w:lineRule="auto"/>
        <w:contextualSpacing/>
        <w:rPr>
          <w:rFonts w:ascii="Arial" w:eastAsia="Calibri" w:hAnsi="Arial" w:cs="Arial"/>
          <w:lang w:val="es-MX" w:eastAsia="en-US"/>
        </w:rPr>
      </w:pPr>
      <w:r w:rsidRPr="006F33E8">
        <w:rPr>
          <w:rFonts w:ascii="Arial" w:eastAsia="Calibri" w:hAnsi="Arial" w:cs="Arial"/>
          <w:lang w:val="es-MX" w:eastAsia="en-US"/>
        </w:rPr>
        <w:t>Infracciones por faltas administrativas:</w:t>
      </w:r>
    </w:p>
    <w:p w14:paraId="1DF0FB04"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40DA993A"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Por violación a las disposiciones contenidas en los reglamentos municipales, se cobrarán las multas establecidas en cada uno de dichos ordenamientos.</w:t>
      </w:r>
    </w:p>
    <w:p w14:paraId="1D35189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18FC4BFE"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CAPÍTULOII</w:t>
      </w:r>
    </w:p>
    <w:p w14:paraId="21FC1688"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Aprovechamientos Derivados de Recursos Transferidos al Municipio</w:t>
      </w:r>
    </w:p>
    <w:p w14:paraId="5EF92F47" w14:textId="77777777" w:rsidR="006F33E8" w:rsidRPr="006F33E8" w:rsidRDefault="006F33E8" w:rsidP="006F33E8">
      <w:pPr>
        <w:spacing w:line="360" w:lineRule="auto"/>
        <w:jc w:val="center"/>
        <w:rPr>
          <w:rFonts w:ascii="Arial" w:eastAsia="Calibri" w:hAnsi="Arial" w:cs="Arial"/>
          <w:b/>
          <w:lang w:val="es-MX" w:eastAsia="en-US"/>
        </w:rPr>
      </w:pPr>
    </w:p>
    <w:p w14:paraId="1897A8C3"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44.- </w:t>
      </w:r>
      <w:r w:rsidRPr="006F33E8">
        <w:rPr>
          <w:rFonts w:ascii="Arial" w:hAnsi="Arial" w:cs="Arial"/>
          <w:lang w:val="es-MX" w:eastAsia="es-MX"/>
        </w:rPr>
        <w:t>Corresponderán a este capítulo de ingresos, los que perciba el Municipio por cuenta de:</w:t>
      </w:r>
    </w:p>
    <w:p w14:paraId="0D31FEE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520BE6DD" w14:textId="77777777" w:rsidR="006F33E8" w:rsidRPr="006F33E8" w:rsidRDefault="006F33E8" w:rsidP="006F33E8">
      <w:pPr>
        <w:tabs>
          <w:tab w:val="left" w:pos="901"/>
        </w:tabs>
        <w:spacing w:line="360" w:lineRule="auto"/>
        <w:jc w:val="both"/>
        <w:rPr>
          <w:rFonts w:ascii="Arial" w:eastAsia="Calibri" w:hAnsi="Arial" w:cs="Arial"/>
          <w:lang w:val="es-MX" w:eastAsia="en-US"/>
        </w:rPr>
      </w:pPr>
      <w:r w:rsidRPr="006F33E8">
        <w:rPr>
          <w:rFonts w:ascii="Arial" w:eastAsia="Calibri" w:hAnsi="Arial" w:cs="Arial"/>
          <w:b/>
          <w:lang w:val="es-MX" w:eastAsia="en-US"/>
        </w:rPr>
        <w:t>I.-</w:t>
      </w:r>
      <w:r w:rsidRPr="006F33E8">
        <w:rPr>
          <w:rFonts w:ascii="Arial" w:eastAsia="Calibri" w:hAnsi="Arial" w:cs="Arial"/>
          <w:lang w:val="es-MX" w:eastAsia="en-US"/>
        </w:rPr>
        <w:t>Cesiones;</w:t>
      </w:r>
    </w:p>
    <w:p w14:paraId="2DA4800E" w14:textId="77777777" w:rsidR="006F33E8" w:rsidRPr="006F33E8" w:rsidRDefault="006F33E8" w:rsidP="006F33E8">
      <w:pPr>
        <w:tabs>
          <w:tab w:val="left" w:pos="901"/>
        </w:tabs>
        <w:spacing w:line="360" w:lineRule="auto"/>
        <w:jc w:val="both"/>
        <w:rPr>
          <w:rFonts w:ascii="Arial" w:eastAsia="Calibri" w:hAnsi="Arial" w:cs="Arial"/>
          <w:lang w:val="es-MX" w:eastAsia="en-US"/>
        </w:rPr>
      </w:pPr>
      <w:r w:rsidRPr="006F33E8">
        <w:rPr>
          <w:rFonts w:ascii="Arial" w:eastAsia="Calibri" w:hAnsi="Arial" w:cs="Arial"/>
          <w:b/>
          <w:lang w:val="es-MX" w:eastAsia="en-US"/>
        </w:rPr>
        <w:t>II.-</w:t>
      </w:r>
      <w:r w:rsidRPr="006F33E8">
        <w:rPr>
          <w:rFonts w:ascii="Arial" w:eastAsia="Calibri" w:hAnsi="Arial" w:cs="Arial"/>
          <w:lang w:val="es-MX" w:eastAsia="en-US"/>
        </w:rPr>
        <w:t>Herencias;</w:t>
      </w:r>
    </w:p>
    <w:p w14:paraId="1AD175C6" w14:textId="77777777" w:rsidR="006F33E8" w:rsidRPr="006F33E8" w:rsidRDefault="006F33E8" w:rsidP="006F33E8">
      <w:pPr>
        <w:tabs>
          <w:tab w:val="left" w:pos="901"/>
        </w:tabs>
        <w:spacing w:line="360" w:lineRule="auto"/>
        <w:jc w:val="both"/>
        <w:rPr>
          <w:rFonts w:ascii="Arial" w:eastAsia="Calibri" w:hAnsi="Arial" w:cs="Arial"/>
          <w:lang w:val="es-MX" w:eastAsia="en-US"/>
        </w:rPr>
      </w:pPr>
      <w:r w:rsidRPr="006F33E8">
        <w:rPr>
          <w:rFonts w:ascii="Arial" w:eastAsia="Calibri" w:hAnsi="Arial" w:cs="Arial"/>
          <w:b/>
          <w:lang w:val="es-MX" w:eastAsia="en-US"/>
        </w:rPr>
        <w:t>III.-</w:t>
      </w:r>
      <w:r w:rsidRPr="006F33E8">
        <w:rPr>
          <w:rFonts w:ascii="Arial" w:eastAsia="Calibri" w:hAnsi="Arial" w:cs="Arial"/>
          <w:lang w:val="es-MX" w:eastAsia="en-US"/>
        </w:rPr>
        <w:t>Legados</w:t>
      </w:r>
    </w:p>
    <w:p w14:paraId="709FFADA" w14:textId="77777777" w:rsidR="006F33E8" w:rsidRPr="006F33E8" w:rsidRDefault="006F33E8" w:rsidP="006F33E8">
      <w:pPr>
        <w:spacing w:line="360" w:lineRule="auto"/>
        <w:jc w:val="both"/>
        <w:rPr>
          <w:rFonts w:ascii="Arial" w:eastAsia="Calibri" w:hAnsi="Arial" w:cs="Arial"/>
          <w:lang w:val="es-MX" w:eastAsia="en-US"/>
        </w:rPr>
      </w:pPr>
      <w:r w:rsidRPr="006F33E8">
        <w:rPr>
          <w:rFonts w:ascii="Arial" w:eastAsia="Calibri" w:hAnsi="Arial" w:cs="Arial"/>
          <w:b/>
          <w:lang w:val="es-MX" w:eastAsia="en-US"/>
        </w:rPr>
        <w:t xml:space="preserve">IV.- </w:t>
      </w:r>
      <w:r w:rsidRPr="006F33E8">
        <w:rPr>
          <w:rFonts w:ascii="Arial" w:eastAsia="Calibri" w:hAnsi="Arial" w:cs="Arial"/>
          <w:lang w:val="es-MX" w:eastAsia="en-US"/>
        </w:rPr>
        <w:t>Donaciones;</w:t>
      </w:r>
    </w:p>
    <w:p w14:paraId="446779CD" w14:textId="77777777" w:rsidR="006F33E8" w:rsidRPr="006F33E8" w:rsidRDefault="006F33E8" w:rsidP="006F33E8">
      <w:pPr>
        <w:spacing w:line="360" w:lineRule="auto"/>
        <w:jc w:val="both"/>
        <w:rPr>
          <w:rFonts w:ascii="Arial" w:eastAsia="Calibri" w:hAnsi="Arial" w:cs="Arial"/>
          <w:lang w:val="es-MX" w:eastAsia="en-US"/>
        </w:rPr>
      </w:pPr>
      <w:r w:rsidRPr="006F33E8">
        <w:rPr>
          <w:rFonts w:ascii="Arial" w:eastAsia="Calibri" w:hAnsi="Arial" w:cs="Arial"/>
          <w:b/>
          <w:lang w:val="es-MX" w:eastAsia="en-US"/>
        </w:rPr>
        <w:t>V.-</w:t>
      </w:r>
      <w:r w:rsidRPr="006F33E8">
        <w:rPr>
          <w:rFonts w:ascii="Arial" w:eastAsia="Calibri" w:hAnsi="Arial" w:cs="Arial"/>
          <w:lang w:val="es-MX" w:eastAsia="en-US"/>
        </w:rPr>
        <w:t>Adjudicaciones Judiciales;</w:t>
      </w:r>
    </w:p>
    <w:p w14:paraId="50B88A02"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 </w:t>
      </w:r>
      <w:r w:rsidRPr="006F33E8">
        <w:rPr>
          <w:rFonts w:ascii="Arial" w:hAnsi="Arial" w:cs="Arial"/>
          <w:lang w:val="es-MX" w:eastAsia="es-MX"/>
        </w:rPr>
        <w:t>Adjudicaciones Administrativas;</w:t>
      </w:r>
    </w:p>
    <w:p w14:paraId="52935514"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VII.- </w:t>
      </w:r>
      <w:r w:rsidRPr="006F33E8">
        <w:rPr>
          <w:rFonts w:ascii="Arial" w:hAnsi="Arial" w:cs="Arial"/>
          <w:lang w:val="es-MX" w:eastAsia="es-MX"/>
        </w:rPr>
        <w:t>Subsidios de Otro Nivel de Gobierno;</w:t>
      </w:r>
    </w:p>
    <w:p w14:paraId="7933BEBF"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VIII.- </w:t>
      </w:r>
      <w:r w:rsidRPr="006F33E8">
        <w:rPr>
          <w:rFonts w:ascii="Arial" w:hAnsi="Arial" w:cs="Arial"/>
          <w:lang w:val="es-MX" w:eastAsia="es-MX"/>
        </w:rPr>
        <w:t>Subsidios de Otros Organismos Públicos y Privados;</w:t>
      </w:r>
    </w:p>
    <w:p w14:paraId="5129A77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IX.- </w:t>
      </w:r>
      <w:r w:rsidRPr="006F33E8">
        <w:rPr>
          <w:rFonts w:ascii="Arial" w:hAnsi="Arial" w:cs="Arial"/>
          <w:lang w:val="es-MX" w:eastAsia="es-MX"/>
        </w:rPr>
        <w:t>Multas Impuestas por Autoridades Administrativas Federales no Fiscales, y</w:t>
      </w:r>
    </w:p>
    <w:p w14:paraId="47970A4D" w14:textId="77777777" w:rsidR="006F33E8" w:rsidRDefault="006F33E8" w:rsidP="006F33E8">
      <w:pPr>
        <w:widowControl w:val="0"/>
        <w:tabs>
          <w:tab w:val="left" w:pos="901"/>
        </w:tabs>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X.-</w:t>
      </w:r>
      <w:r w:rsidRPr="006F33E8">
        <w:rPr>
          <w:rFonts w:ascii="Arial" w:hAnsi="Arial" w:cs="Arial"/>
          <w:lang w:val="es-MX" w:eastAsia="es-MX"/>
        </w:rPr>
        <w:t>Derechos por el Otorgamiento de la Concesión y por el Uso o Goce de la Zona Federal Marítima-Terrestre.</w:t>
      </w:r>
    </w:p>
    <w:p w14:paraId="125162B4" w14:textId="0873110E" w:rsidR="006F33E8" w:rsidRPr="006F33E8" w:rsidRDefault="006F33E8" w:rsidP="006F33E8">
      <w:pPr>
        <w:widowControl w:val="0"/>
        <w:tabs>
          <w:tab w:val="left" w:pos="901"/>
        </w:tabs>
        <w:autoSpaceDE w:val="0"/>
        <w:autoSpaceDN w:val="0"/>
        <w:adjustRightInd w:val="0"/>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III</w:t>
      </w:r>
    </w:p>
    <w:p w14:paraId="5744449E"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Aprovechamientos Diversos</w:t>
      </w:r>
    </w:p>
    <w:p w14:paraId="71094833"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0C23AE7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45.- </w:t>
      </w:r>
      <w:r w:rsidRPr="006F33E8">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FE8A7ED" w14:textId="77777777" w:rsidR="006F33E8" w:rsidRPr="006F33E8" w:rsidRDefault="006F33E8" w:rsidP="006F33E8">
      <w:pPr>
        <w:spacing w:line="360" w:lineRule="auto"/>
        <w:jc w:val="center"/>
        <w:rPr>
          <w:rFonts w:ascii="Arial" w:eastAsia="Calibri" w:hAnsi="Arial" w:cs="Arial"/>
          <w:b/>
          <w:lang w:val="es-MX" w:eastAsia="en-US"/>
        </w:rPr>
      </w:pPr>
    </w:p>
    <w:p w14:paraId="2B7F1EBE"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TÍTULO SÉPTIMO</w:t>
      </w:r>
    </w:p>
    <w:p w14:paraId="46CB2B3A"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PARTICIPACIONES Y APORTACIONES</w:t>
      </w:r>
    </w:p>
    <w:p w14:paraId="7B461F7E" w14:textId="77777777" w:rsidR="006F33E8" w:rsidRPr="006F33E8" w:rsidRDefault="006F33E8" w:rsidP="006F33E8">
      <w:pPr>
        <w:widowControl w:val="0"/>
        <w:autoSpaceDE w:val="0"/>
        <w:autoSpaceDN w:val="0"/>
        <w:adjustRightInd w:val="0"/>
        <w:spacing w:line="360" w:lineRule="auto"/>
        <w:jc w:val="center"/>
        <w:rPr>
          <w:rFonts w:ascii="Arial" w:hAnsi="Arial" w:cs="Arial"/>
          <w:b/>
          <w:lang w:val="es-MX" w:eastAsia="es-MX"/>
        </w:rPr>
      </w:pPr>
    </w:p>
    <w:p w14:paraId="4C33134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ÚNICO</w:t>
      </w:r>
    </w:p>
    <w:p w14:paraId="5E77FB16"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Participaciones Federales, Estatales y Aportaciones</w:t>
      </w:r>
    </w:p>
    <w:p w14:paraId="3BE868D6" w14:textId="77777777" w:rsidR="006F33E8" w:rsidRPr="006F33E8" w:rsidRDefault="006F33E8" w:rsidP="006F33E8">
      <w:pPr>
        <w:spacing w:line="360" w:lineRule="auto"/>
        <w:jc w:val="center"/>
        <w:rPr>
          <w:rFonts w:ascii="Arial" w:eastAsia="Calibri" w:hAnsi="Arial" w:cs="Arial"/>
          <w:b/>
          <w:lang w:val="es-MX" w:eastAsia="en-US"/>
        </w:rPr>
      </w:pPr>
    </w:p>
    <w:p w14:paraId="5E0ABE85"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Artículo 46.</w:t>
      </w:r>
      <w:r w:rsidRPr="006F33E8">
        <w:rPr>
          <w:rFonts w:ascii="Arial" w:hAnsi="Arial" w:cs="Arial"/>
          <w:lang w:val="es-MX" w:eastAsia="es-MX"/>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5D3BD9EB"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5C23F1E6"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lang w:val="es-MX" w:eastAsia="es-MX"/>
        </w:rPr>
        <w:t>La Hacienda Pública Municipal percibirá las participaciones estatales y federales determinadas en los convenios relativos y en la Ley de Coordinación Fiscal del Estado.</w:t>
      </w:r>
    </w:p>
    <w:p w14:paraId="6A03E31D"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p>
    <w:p w14:paraId="322CB238"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TÍTULO OCTAVO</w:t>
      </w:r>
    </w:p>
    <w:p w14:paraId="77BDCA49"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INGRESOS EXTRAORDINARIOS</w:t>
      </w:r>
    </w:p>
    <w:p w14:paraId="47063859" w14:textId="77777777" w:rsidR="006F33E8" w:rsidRPr="006F33E8" w:rsidRDefault="006F33E8" w:rsidP="006F33E8">
      <w:pPr>
        <w:spacing w:line="360" w:lineRule="auto"/>
        <w:jc w:val="center"/>
        <w:rPr>
          <w:rFonts w:ascii="Arial" w:eastAsia="Calibri" w:hAnsi="Arial" w:cs="Arial"/>
          <w:b/>
          <w:lang w:val="es-MX" w:eastAsia="en-US"/>
        </w:rPr>
      </w:pPr>
    </w:p>
    <w:p w14:paraId="54AC827A"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CAPÍTULO ÚNICO</w:t>
      </w:r>
    </w:p>
    <w:p w14:paraId="79165B7B" w14:textId="77777777" w:rsidR="006F33E8" w:rsidRPr="006F33E8" w:rsidRDefault="006F33E8" w:rsidP="006F33E8">
      <w:pPr>
        <w:spacing w:line="360" w:lineRule="auto"/>
        <w:jc w:val="center"/>
        <w:rPr>
          <w:rFonts w:ascii="Arial" w:eastAsia="Calibri" w:hAnsi="Arial" w:cs="Arial"/>
          <w:b/>
          <w:lang w:val="es-MX" w:eastAsia="en-US"/>
        </w:rPr>
      </w:pPr>
      <w:r w:rsidRPr="006F33E8">
        <w:rPr>
          <w:rFonts w:ascii="Arial" w:eastAsia="Calibri" w:hAnsi="Arial" w:cs="Arial"/>
          <w:b/>
          <w:lang w:val="es-MX" w:eastAsia="en-US"/>
        </w:rPr>
        <w:t>De los Empréstitos, Subsidios y los Provenientes del Estado o la Federación</w:t>
      </w:r>
    </w:p>
    <w:p w14:paraId="69C083BA" w14:textId="77777777" w:rsidR="006F33E8" w:rsidRPr="006F33E8" w:rsidRDefault="006F33E8" w:rsidP="006F33E8">
      <w:pPr>
        <w:widowControl w:val="0"/>
        <w:autoSpaceDE w:val="0"/>
        <w:autoSpaceDN w:val="0"/>
        <w:adjustRightInd w:val="0"/>
        <w:spacing w:line="360" w:lineRule="auto"/>
        <w:jc w:val="both"/>
        <w:rPr>
          <w:rFonts w:ascii="Arial" w:hAnsi="Arial" w:cs="Arial"/>
          <w:b/>
          <w:lang w:val="es-MX" w:eastAsia="es-MX"/>
        </w:rPr>
      </w:pPr>
    </w:p>
    <w:p w14:paraId="198A7520"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 xml:space="preserve">Artículo 47.- </w:t>
      </w:r>
      <w:r w:rsidRPr="006F33E8">
        <w:rPr>
          <w:rFonts w:ascii="Arial" w:hAnsi="Arial" w:cs="Arial"/>
          <w:lang w:val="es-MX" w:eastAsia="es-MX"/>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 correspondientes.</w:t>
      </w:r>
    </w:p>
    <w:p w14:paraId="6FBC1E72" w14:textId="77777777" w:rsidR="006F33E8" w:rsidRPr="006F33E8" w:rsidRDefault="006F33E8" w:rsidP="006F33E8">
      <w:pPr>
        <w:spacing w:line="360" w:lineRule="auto"/>
        <w:jc w:val="center"/>
        <w:rPr>
          <w:rFonts w:ascii="Arial" w:eastAsia="Calibri" w:hAnsi="Arial" w:cs="Arial"/>
          <w:b/>
          <w:lang w:val="es-MX" w:eastAsia="en-US"/>
        </w:rPr>
      </w:pPr>
    </w:p>
    <w:p w14:paraId="1EE8E2BE" w14:textId="77777777" w:rsidR="006F33E8" w:rsidRPr="006F33E8" w:rsidRDefault="006F33E8" w:rsidP="006F33E8">
      <w:pPr>
        <w:spacing w:line="360" w:lineRule="auto"/>
        <w:jc w:val="center"/>
        <w:rPr>
          <w:rFonts w:ascii="Arial" w:eastAsia="Calibri" w:hAnsi="Arial" w:cs="Arial"/>
          <w:lang w:val="pt-BR" w:eastAsia="en-US"/>
        </w:rPr>
      </w:pPr>
      <w:r w:rsidRPr="006F33E8">
        <w:rPr>
          <w:rFonts w:ascii="Arial" w:eastAsia="Calibri" w:hAnsi="Arial" w:cs="Arial"/>
          <w:b/>
          <w:lang w:val="en-US" w:eastAsia="en-US"/>
        </w:rPr>
        <w:t xml:space="preserve">T r a n s </w:t>
      </w:r>
      <w:proofErr w:type="spellStart"/>
      <w:r w:rsidRPr="006F33E8">
        <w:rPr>
          <w:rFonts w:ascii="Arial" w:eastAsia="Calibri" w:hAnsi="Arial" w:cs="Arial"/>
          <w:b/>
          <w:lang w:val="en-US" w:eastAsia="en-US"/>
        </w:rPr>
        <w:t>i</w:t>
      </w:r>
      <w:proofErr w:type="spellEnd"/>
      <w:r w:rsidRPr="006F33E8">
        <w:rPr>
          <w:rFonts w:ascii="Arial" w:eastAsia="Calibri" w:hAnsi="Arial" w:cs="Arial"/>
          <w:b/>
          <w:lang w:val="en-US" w:eastAsia="en-US"/>
        </w:rPr>
        <w:t xml:space="preserve"> t o r </w:t>
      </w:r>
      <w:proofErr w:type="spellStart"/>
      <w:r w:rsidRPr="006F33E8">
        <w:rPr>
          <w:rFonts w:ascii="Arial" w:eastAsia="Calibri" w:hAnsi="Arial" w:cs="Arial"/>
          <w:b/>
          <w:lang w:val="en-US" w:eastAsia="en-US"/>
        </w:rPr>
        <w:t>i</w:t>
      </w:r>
      <w:proofErr w:type="spellEnd"/>
      <w:r w:rsidRPr="006F33E8">
        <w:rPr>
          <w:rFonts w:ascii="Arial" w:eastAsia="Calibri" w:hAnsi="Arial" w:cs="Arial"/>
          <w:b/>
          <w:lang w:val="en-US" w:eastAsia="en-US"/>
        </w:rPr>
        <w:t xml:space="preserve"> o</w:t>
      </w:r>
    </w:p>
    <w:p w14:paraId="674F5914" w14:textId="77777777" w:rsidR="006F33E8" w:rsidRPr="006F33E8" w:rsidRDefault="006F33E8" w:rsidP="006F33E8">
      <w:pPr>
        <w:widowControl w:val="0"/>
        <w:autoSpaceDE w:val="0"/>
        <w:autoSpaceDN w:val="0"/>
        <w:adjustRightInd w:val="0"/>
        <w:spacing w:line="360" w:lineRule="auto"/>
        <w:jc w:val="both"/>
        <w:rPr>
          <w:rFonts w:ascii="Arial" w:hAnsi="Arial" w:cs="Arial"/>
          <w:b/>
          <w:lang w:val="pt-BR" w:eastAsia="es-MX"/>
        </w:rPr>
      </w:pPr>
    </w:p>
    <w:p w14:paraId="6A194E19" w14:textId="77777777" w:rsidR="006F33E8" w:rsidRPr="006F33E8" w:rsidRDefault="006F33E8" w:rsidP="006F33E8">
      <w:pPr>
        <w:widowControl w:val="0"/>
        <w:autoSpaceDE w:val="0"/>
        <w:autoSpaceDN w:val="0"/>
        <w:adjustRightInd w:val="0"/>
        <w:spacing w:line="360" w:lineRule="auto"/>
        <w:jc w:val="both"/>
        <w:rPr>
          <w:rFonts w:ascii="Arial" w:hAnsi="Arial" w:cs="Arial"/>
          <w:lang w:val="es-MX" w:eastAsia="es-MX"/>
        </w:rPr>
      </w:pPr>
      <w:r w:rsidRPr="006F33E8">
        <w:rPr>
          <w:rFonts w:ascii="Arial" w:hAnsi="Arial" w:cs="Arial"/>
          <w:b/>
          <w:lang w:val="es-MX" w:eastAsia="es-MX"/>
        </w:rPr>
        <w:t>Artículo único.-</w:t>
      </w:r>
      <w:r w:rsidRPr="006F33E8">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p>
    <w:p w14:paraId="67D5FC42" w14:textId="77777777" w:rsidR="006F33E8" w:rsidRPr="006F33E8" w:rsidRDefault="006F33E8" w:rsidP="006F33E8">
      <w:pPr>
        <w:tabs>
          <w:tab w:val="left" w:pos="2580"/>
        </w:tabs>
        <w:spacing w:line="360" w:lineRule="auto"/>
        <w:jc w:val="both"/>
        <w:rPr>
          <w:rFonts w:ascii="Arial" w:eastAsia="Calibri" w:hAnsi="Arial" w:cs="Arial"/>
          <w:lang w:val="es-MX" w:eastAsia="en-US"/>
        </w:rPr>
      </w:pP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9773" w14:textId="77777777" w:rsidR="002A6C78" w:rsidRDefault="002A6C78" w:rsidP="0087365B">
      <w:r>
        <w:separator/>
      </w:r>
    </w:p>
  </w:endnote>
  <w:endnote w:type="continuationSeparator" w:id="0">
    <w:p w14:paraId="00506FDA" w14:textId="77777777" w:rsidR="002A6C78" w:rsidRDefault="002A6C78"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94F60">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094F60">
      <w:rPr>
        <w:rFonts w:ascii="Arial" w:hAnsi="Arial" w:cs="Arial"/>
        <w:noProof/>
      </w:rPr>
      <w:t>22</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EE30A" w14:textId="77777777" w:rsidR="002A6C78" w:rsidRDefault="002A6C78" w:rsidP="0087365B">
      <w:r>
        <w:separator/>
      </w:r>
    </w:p>
  </w:footnote>
  <w:footnote w:type="continuationSeparator" w:id="0">
    <w:p w14:paraId="514C4BD6" w14:textId="77777777" w:rsidR="002A6C78" w:rsidRDefault="002A6C78"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0.25pt" o:ole="">
                <v:imagedata r:id="rId1" o:title=""/>
              </v:shape>
              <o:OLEObject Type="Embed" ProgID="Word.Picture.8" ShapeID="_x0000_i1025" DrawAspect="Content" ObjectID="_1767166241"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166242" r:id="rId2"/>
            </w:object>
          </w:r>
        </w:p>
      </w:tc>
      <w:tc>
        <w:tcPr>
          <w:tcW w:w="9000" w:type="dxa"/>
          <w:gridSpan w:val="2"/>
          <w:tcBorders>
            <w:bottom w:val="double" w:sz="4" w:space="0" w:color="auto"/>
          </w:tcBorders>
          <w:vAlign w:val="bottom"/>
        </w:tcPr>
        <w:p w14:paraId="70DA33B4" w14:textId="416712A0" w:rsidR="00EB765A" w:rsidRDefault="00EB765A" w:rsidP="006F33E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6F33E8">
            <w:rPr>
              <w:rFonts w:ascii="Franklin Gothic Medium" w:hAnsi="Franklin Gothic Medium" w:cs="Franklin Gothic Medium"/>
              <w:b/>
              <w:bCs/>
              <w:sz w:val="18"/>
              <w:szCs w:val="18"/>
            </w:rPr>
            <w:t>SAN FELIPE,</w:t>
          </w:r>
          <w:r>
            <w:rPr>
              <w:rFonts w:ascii="Franklin Gothic Medium" w:hAnsi="Franklin Gothic Medium" w:cs="Franklin Gothic Medium"/>
              <w:b/>
              <w:bCs/>
              <w:sz w:val="18"/>
              <w:szCs w:val="18"/>
            </w:rPr>
            <w:t xml:space="preserve">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1EB0F7F0" w:rsidR="00EB765A" w:rsidRPr="004048C7" w:rsidRDefault="00094F60" w:rsidP="00EB765A">
          <w:pPr>
            <w:pStyle w:val="Encabezado"/>
            <w:ind w:left="110"/>
            <w:rPr>
              <w:rFonts w:ascii="Arial" w:hAnsi="Arial" w:cs="Arial"/>
              <w:sz w:val="17"/>
              <w:szCs w:val="17"/>
            </w:rPr>
          </w:pPr>
          <w:r>
            <w:rPr>
              <w:rFonts w:ascii="Arial" w:hAnsi="Arial" w:cs="Arial"/>
              <w:sz w:val="17"/>
              <w:szCs w:val="17"/>
            </w:rPr>
            <w:t xml:space="preserve">Unidad de Servicios Técnicos </w:t>
          </w:r>
          <w:r w:rsidR="00EB765A"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0711FE"/>
    <w:multiLevelType w:val="hybridMultilevel"/>
    <w:tmpl w:val="BAA4B9DE"/>
    <w:lvl w:ilvl="0" w:tplc="3CAC1F86">
      <w:start w:val="2"/>
      <w:numFmt w:val="bullet"/>
      <w:lvlText w:val=""/>
      <w:lvlJc w:val="left"/>
      <w:pPr>
        <w:ind w:left="1770" w:hanging="360"/>
      </w:pPr>
      <w:rPr>
        <w:rFonts w:ascii="Wingdings" w:eastAsia="Times New Roman" w:hAnsi="Wingdings" w:cs="Arial"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7">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1">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2">
    <w:nsid w:val="1FBE664F"/>
    <w:multiLevelType w:val="hybridMultilevel"/>
    <w:tmpl w:val="6FB2759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5">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6">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21">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23">
    <w:nsid w:val="4F5546F0"/>
    <w:multiLevelType w:val="hybridMultilevel"/>
    <w:tmpl w:val="401A8202"/>
    <w:lvl w:ilvl="0" w:tplc="226612E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25">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6">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5FB85C00"/>
    <w:multiLevelType w:val="hybridMultilevel"/>
    <w:tmpl w:val="518256F4"/>
    <w:lvl w:ilvl="0" w:tplc="57524092">
      <w:numFmt w:val="bullet"/>
      <w:lvlText w:val=""/>
      <w:lvlJc w:val="left"/>
      <w:pPr>
        <w:ind w:left="401" w:hanging="501"/>
      </w:pPr>
      <w:rPr>
        <w:rFonts w:ascii="Wingdings" w:eastAsia="Wingdings" w:hAnsi="Wingdings" w:cs="Wingdings" w:hint="default"/>
        <w:w w:val="100"/>
        <w:sz w:val="20"/>
        <w:szCs w:val="20"/>
        <w:lang w:val="es-ES" w:eastAsia="en-US" w:bidi="ar-SA"/>
      </w:rPr>
    </w:lvl>
    <w:lvl w:ilvl="1" w:tplc="73807846">
      <w:numFmt w:val="bullet"/>
      <w:lvlText w:val="•"/>
      <w:lvlJc w:val="left"/>
      <w:pPr>
        <w:ind w:left="1328" w:hanging="501"/>
      </w:pPr>
      <w:rPr>
        <w:rFonts w:hint="default"/>
        <w:lang w:val="es-ES" w:eastAsia="en-US" w:bidi="ar-SA"/>
      </w:rPr>
    </w:lvl>
    <w:lvl w:ilvl="2" w:tplc="7D66274A">
      <w:numFmt w:val="bullet"/>
      <w:lvlText w:val="•"/>
      <w:lvlJc w:val="left"/>
      <w:pPr>
        <w:ind w:left="2256" w:hanging="501"/>
      </w:pPr>
      <w:rPr>
        <w:rFonts w:hint="default"/>
        <w:lang w:val="es-ES" w:eastAsia="en-US" w:bidi="ar-SA"/>
      </w:rPr>
    </w:lvl>
    <w:lvl w:ilvl="3" w:tplc="C7BAB148">
      <w:numFmt w:val="bullet"/>
      <w:lvlText w:val="•"/>
      <w:lvlJc w:val="left"/>
      <w:pPr>
        <w:ind w:left="3184" w:hanging="501"/>
      </w:pPr>
      <w:rPr>
        <w:rFonts w:hint="default"/>
        <w:lang w:val="es-ES" w:eastAsia="en-US" w:bidi="ar-SA"/>
      </w:rPr>
    </w:lvl>
    <w:lvl w:ilvl="4" w:tplc="A89044A8">
      <w:numFmt w:val="bullet"/>
      <w:lvlText w:val="•"/>
      <w:lvlJc w:val="left"/>
      <w:pPr>
        <w:ind w:left="4112" w:hanging="501"/>
      </w:pPr>
      <w:rPr>
        <w:rFonts w:hint="default"/>
        <w:lang w:val="es-ES" w:eastAsia="en-US" w:bidi="ar-SA"/>
      </w:rPr>
    </w:lvl>
    <w:lvl w:ilvl="5" w:tplc="4DA641CE">
      <w:numFmt w:val="bullet"/>
      <w:lvlText w:val="•"/>
      <w:lvlJc w:val="left"/>
      <w:pPr>
        <w:ind w:left="5040" w:hanging="501"/>
      </w:pPr>
      <w:rPr>
        <w:rFonts w:hint="default"/>
        <w:lang w:val="es-ES" w:eastAsia="en-US" w:bidi="ar-SA"/>
      </w:rPr>
    </w:lvl>
    <w:lvl w:ilvl="6" w:tplc="E0A249A0">
      <w:numFmt w:val="bullet"/>
      <w:lvlText w:val="•"/>
      <w:lvlJc w:val="left"/>
      <w:pPr>
        <w:ind w:left="5968" w:hanging="501"/>
      </w:pPr>
      <w:rPr>
        <w:rFonts w:hint="default"/>
        <w:lang w:val="es-ES" w:eastAsia="en-US" w:bidi="ar-SA"/>
      </w:rPr>
    </w:lvl>
    <w:lvl w:ilvl="7" w:tplc="F03A98E4">
      <w:numFmt w:val="bullet"/>
      <w:lvlText w:val="•"/>
      <w:lvlJc w:val="left"/>
      <w:pPr>
        <w:ind w:left="6896" w:hanging="501"/>
      </w:pPr>
      <w:rPr>
        <w:rFonts w:hint="default"/>
        <w:lang w:val="es-ES" w:eastAsia="en-US" w:bidi="ar-SA"/>
      </w:rPr>
    </w:lvl>
    <w:lvl w:ilvl="8" w:tplc="0A525C4C">
      <w:numFmt w:val="bullet"/>
      <w:lvlText w:val="•"/>
      <w:lvlJc w:val="left"/>
      <w:pPr>
        <w:ind w:left="7824" w:hanging="501"/>
      </w:pPr>
      <w:rPr>
        <w:rFonts w:hint="default"/>
        <w:lang w:val="es-ES" w:eastAsia="en-US" w:bidi="ar-SA"/>
      </w:rPr>
    </w:lvl>
  </w:abstractNum>
  <w:abstractNum w:abstractNumId="28">
    <w:nsid w:val="60933666"/>
    <w:multiLevelType w:val="hybridMultilevel"/>
    <w:tmpl w:val="A6D81DC0"/>
    <w:lvl w:ilvl="0" w:tplc="F5A2E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31">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F204238"/>
    <w:multiLevelType w:val="hybridMultilevel"/>
    <w:tmpl w:val="8AD0D9F2"/>
    <w:lvl w:ilvl="0" w:tplc="A7CA84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30"/>
  </w:num>
  <w:num w:numId="5">
    <w:abstractNumId w:val="20"/>
  </w:num>
  <w:num w:numId="6">
    <w:abstractNumId w:val="24"/>
  </w:num>
  <w:num w:numId="7">
    <w:abstractNumId w:val="22"/>
  </w:num>
  <w:num w:numId="8">
    <w:abstractNumId w:val="17"/>
  </w:num>
  <w:num w:numId="9">
    <w:abstractNumId w:val="16"/>
  </w:num>
  <w:num w:numId="10">
    <w:abstractNumId w:val="7"/>
  </w:num>
  <w:num w:numId="11">
    <w:abstractNumId w:val="33"/>
  </w:num>
  <w:num w:numId="12">
    <w:abstractNumId w:val="10"/>
  </w:num>
  <w:num w:numId="13">
    <w:abstractNumId w:val="11"/>
  </w:num>
  <w:num w:numId="14">
    <w:abstractNumId w:val="13"/>
  </w:num>
  <w:num w:numId="15">
    <w:abstractNumId w:val="8"/>
  </w:num>
  <w:num w:numId="16">
    <w:abstractNumId w:val="31"/>
  </w:num>
  <w:num w:numId="17">
    <w:abstractNumId w:val="19"/>
  </w:num>
  <w:num w:numId="18">
    <w:abstractNumId w:val="5"/>
  </w:num>
  <w:num w:numId="19">
    <w:abstractNumId w:val="21"/>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
  </w:num>
  <w:num w:numId="23">
    <w:abstractNumId w:val="2"/>
  </w:num>
  <w:num w:numId="24">
    <w:abstractNumId w:val="1"/>
  </w:num>
  <w:num w:numId="25">
    <w:abstractNumId w:val="0"/>
  </w:num>
  <w:num w:numId="26">
    <w:abstractNumId w:val="25"/>
  </w:num>
  <w:num w:numId="27">
    <w:abstractNumId w:val="14"/>
  </w:num>
  <w:num w:numId="28">
    <w:abstractNumId w:val="27"/>
  </w:num>
  <w:num w:numId="29">
    <w:abstractNumId w:val="9"/>
  </w:num>
  <w:num w:numId="30">
    <w:abstractNumId w:val="28"/>
  </w:num>
  <w:num w:numId="31">
    <w:abstractNumId w:val="32"/>
  </w:num>
  <w:num w:numId="32">
    <w:abstractNumId w:val="23"/>
  </w:num>
  <w:num w:numId="33">
    <w:abstractNumId w:val="12"/>
  </w:num>
  <w:num w:numId="3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94F60"/>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A6C78"/>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6F33E8"/>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1"/>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99"/>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9"/>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6F33E8"/>
  </w:style>
  <w:style w:type="table" w:customStyle="1" w:styleId="Tablaconcuadrcula2">
    <w:name w:val="Tabla con cuadrícula2"/>
    <w:basedOn w:val="Tablanormal"/>
    <w:next w:val="Tablaconcuadrcula"/>
    <w:uiPriority w:val="59"/>
    <w:rsid w:val="006F33E8"/>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6F33E8"/>
    <w:pPr>
      <w:spacing w:after="200" w:line="276" w:lineRule="auto"/>
    </w:pPr>
    <w:rPr>
      <w:rFonts w:ascii="Calibri" w:eastAsia="Calibri" w:hAnsi="Calibri" w:cs="Arial"/>
      <w:lang w:val="es-MX" w:eastAsia="en-US"/>
    </w:rPr>
  </w:style>
  <w:style w:type="character" w:customStyle="1" w:styleId="TextocomentarioCar">
    <w:name w:val="Texto comentario Car"/>
    <w:basedOn w:val="Fuentedeprrafopredeter"/>
    <w:link w:val="Textocomentario"/>
    <w:uiPriority w:val="99"/>
    <w:rsid w:val="006F33E8"/>
    <w:rPr>
      <w:rFonts w:ascii="Calibri" w:eastAsia="Calibri" w:hAnsi="Calibri" w:cs="Arial"/>
      <w:lang w:eastAsia="en-US"/>
    </w:rPr>
  </w:style>
  <w:style w:type="paragraph" w:styleId="Asuntodelcomentario">
    <w:name w:val="annotation subject"/>
    <w:basedOn w:val="Textocomentario"/>
    <w:next w:val="Textocomentario"/>
    <w:link w:val="AsuntodelcomentarioCar"/>
    <w:uiPriority w:val="99"/>
    <w:unhideWhenUsed/>
    <w:rsid w:val="006F33E8"/>
    <w:pPr>
      <w:widowControl w:val="0"/>
      <w:autoSpaceDE w:val="0"/>
      <w:autoSpaceDN w:val="0"/>
      <w:spacing w:after="0" w:line="240" w:lineRule="auto"/>
    </w:pPr>
    <w:rPr>
      <w:rFonts w:ascii="Arial" w:eastAsia="Arial" w:hAnsi="Arial"/>
      <w:b/>
      <w:bCs/>
      <w:lang w:val="es-ES"/>
    </w:rPr>
  </w:style>
  <w:style w:type="character" w:customStyle="1" w:styleId="AsuntodelcomentarioCar">
    <w:name w:val="Asunto del comentario Car"/>
    <w:basedOn w:val="TextocomentarioCar"/>
    <w:link w:val="Asuntodelcomentario"/>
    <w:uiPriority w:val="99"/>
    <w:rsid w:val="006F33E8"/>
    <w:rPr>
      <w:rFonts w:ascii="Arial" w:eastAsia="Arial" w:hAnsi="Arial" w:cs="Arial"/>
      <w:b/>
      <w:bCs/>
      <w:lang w:val="es-ES" w:eastAsia="en-US"/>
    </w:rPr>
  </w:style>
  <w:style w:type="table" w:customStyle="1" w:styleId="TableNormal1">
    <w:name w:val="Table Normal1"/>
    <w:uiPriority w:val="2"/>
    <w:semiHidden/>
    <w:unhideWhenUsed/>
    <w:qFormat/>
    <w:rsid w:val="006F33E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6F33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AD0F8-4296-4360-BDD1-CBAF82E2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10667</Words>
  <Characters>59641</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2024-01-09T20:59:00Z</dcterms:created>
  <dcterms:modified xsi:type="dcterms:W3CDTF">2024-01-19T16:44:00Z</dcterms:modified>
</cp:coreProperties>
</file>